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83B" w:rsidRDefault="00CC52A6">
      <w:pPr>
        <w:spacing w:line="322" w:lineRule="exact"/>
        <w:ind w:right="-2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F483B" w:rsidRDefault="00CC52A6">
      <w:pPr>
        <w:spacing w:line="322" w:lineRule="exact"/>
        <w:ind w:right="-2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1F483B" w:rsidRDefault="00CC52A6">
      <w:pPr>
        <w:spacing w:line="322" w:lineRule="exact"/>
        <w:ind w:right="-2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1F483B" w:rsidRDefault="00CC52A6">
      <w:pPr>
        <w:spacing w:line="322" w:lineRule="exact"/>
        <w:ind w:right="-2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__________________________ « ___»                                                                   </w:t>
      </w:r>
    </w:p>
    <w:p w:rsidR="001F483B" w:rsidRDefault="001F483B">
      <w:pPr>
        <w:spacing w:line="322" w:lineRule="exact"/>
        <w:ind w:right="-24"/>
        <w:jc w:val="center"/>
        <w:rPr>
          <w:rFonts w:ascii="Times New Roman" w:hAnsi="Times New Roman" w:cs="Times New Roman"/>
          <w:sz w:val="28"/>
          <w:szCs w:val="28"/>
        </w:rPr>
      </w:pPr>
    </w:p>
    <w:p w:rsidR="001F483B" w:rsidRDefault="00B461C1">
      <w:pPr>
        <w:spacing w:line="322" w:lineRule="exact"/>
        <w:ind w:right="-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Региональная п</w:t>
      </w:r>
      <w:r w:rsidR="00CC52A6">
        <w:rPr>
          <w:rFonts w:ascii="Times New Roman" w:hAnsi="Times New Roman" w:cs="Times New Roman"/>
          <w:sz w:val="28"/>
          <w:szCs w:val="28"/>
        </w:rPr>
        <w:t xml:space="preserve">рограмма </w:t>
      </w:r>
    </w:p>
    <w:p w:rsidR="001F483B" w:rsidRDefault="00CC52A6">
      <w:pPr>
        <w:spacing w:line="322" w:lineRule="exact"/>
        <w:ind w:right="-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снижения доли населения с доходами ниже прожиточного минимума</w:t>
      </w:r>
    </w:p>
    <w:p w:rsidR="001F483B" w:rsidRDefault="00CC52A6">
      <w:pPr>
        <w:spacing w:line="322" w:lineRule="exact"/>
        <w:ind w:right="-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Брянской области</w:t>
      </w:r>
    </w:p>
    <w:p w:rsidR="001F483B" w:rsidRDefault="001F483B">
      <w:pPr>
        <w:spacing w:line="322" w:lineRule="exact"/>
        <w:ind w:right="440"/>
        <w:jc w:val="center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spacing w:line="322" w:lineRule="exact"/>
        <w:ind w:right="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F483B" w:rsidRDefault="001F483B">
      <w:pPr>
        <w:spacing w:line="322" w:lineRule="exact"/>
        <w:ind w:right="440"/>
        <w:jc w:val="center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spacing w:line="322" w:lineRule="exact"/>
        <w:ind w:right="-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Региональная программа снижения доли населения с доходами ниже прожиточного минимума в Брянской области для достижения национальной цели развития Российской Федерации подготовлена во исполнение Указа Президента Российской Федерации от 7 мая 2018 г. № 204 «О национальных целях и стратегических задачах развития Российской Федерации на период до 2024 года», а также Указа Президента Российской Федерации от 21 июля 2020 г. № 474 «О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национальных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развития Российской Федерации на период до 2030 года»,  (далее - Региональная программа).</w:t>
      </w:r>
    </w:p>
    <w:p w:rsidR="001F483B" w:rsidRDefault="00CC52A6">
      <w:pPr>
        <w:spacing w:line="322" w:lineRule="exact"/>
        <w:ind w:right="-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Региональная программа является системой мероприятий и показателей, направленных на решение вопросов в области обеспечения устойчивого роста реальных доходов граждан, снижения доли населения с доходами ниже прожиточного минимума.</w:t>
      </w:r>
    </w:p>
    <w:p w:rsidR="001F483B" w:rsidRDefault="00CC52A6">
      <w:pPr>
        <w:pStyle w:val="12"/>
        <w:shd w:val="clear" w:color="auto" w:fill="auto"/>
        <w:spacing w:line="322" w:lineRule="exact"/>
        <w:ind w:left="20" w:right="-24" w:firstLine="740"/>
        <w:jc w:val="both"/>
        <w:rPr>
          <w:sz w:val="28"/>
          <w:szCs w:val="28"/>
        </w:rPr>
      </w:pPr>
      <w:r>
        <w:rPr>
          <w:sz w:val="28"/>
          <w:szCs w:val="28"/>
        </w:rPr>
        <w:t>В Региональную программу включены мероприятия, реализуемые на территории Брянской области, а также соответствующие источники финансирования бюджетов разного уровня и планируемые результаты от предлагаемых мероприятий.</w:t>
      </w:r>
    </w:p>
    <w:p w:rsidR="001F483B" w:rsidRPr="00B461C1" w:rsidRDefault="00CC52A6">
      <w:pPr>
        <w:pStyle w:val="12"/>
        <w:shd w:val="clear" w:color="auto" w:fill="auto"/>
        <w:tabs>
          <w:tab w:val="left" w:pos="-5103"/>
        </w:tabs>
        <w:spacing w:line="322" w:lineRule="exact"/>
        <w:ind w:right="-24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461C1">
        <w:rPr>
          <w:sz w:val="28"/>
          <w:szCs w:val="28"/>
        </w:rPr>
        <w:t>Целью Региональной программы является достижение плановых показателей и мероприятий, которые позволят к 2024 году снизить в два раза уровень бедности в Брянской области и обеспечить устойчивый рост реальных доходов граждан.</w:t>
      </w:r>
    </w:p>
    <w:p w:rsidR="001F483B" w:rsidRPr="00B461C1" w:rsidRDefault="00CC52A6">
      <w:pPr>
        <w:pStyle w:val="12"/>
        <w:shd w:val="clear" w:color="auto" w:fill="auto"/>
        <w:spacing w:line="322" w:lineRule="exact"/>
        <w:ind w:right="20" w:firstLine="0"/>
        <w:jc w:val="both"/>
        <w:rPr>
          <w:sz w:val="28"/>
          <w:szCs w:val="28"/>
        </w:rPr>
      </w:pPr>
      <w:r w:rsidRPr="00B461C1">
        <w:rPr>
          <w:sz w:val="28"/>
          <w:szCs w:val="28"/>
        </w:rPr>
        <w:tab/>
        <w:t>Достижение целей Региональной программы также требует решения следующих основных задач, формируемых в Брянской области на основании анализа текущей ситуации и ранжирования малоимущего населения на группы:</w:t>
      </w:r>
    </w:p>
    <w:p w:rsidR="001F483B" w:rsidRPr="00B461C1" w:rsidRDefault="00CC52A6">
      <w:pPr>
        <w:pStyle w:val="12"/>
        <w:shd w:val="clear" w:color="auto" w:fill="auto"/>
        <w:spacing w:line="322" w:lineRule="exact"/>
        <w:ind w:left="20" w:right="20" w:firstLine="720"/>
        <w:jc w:val="both"/>
        <w:rPr>
          <w:sz w:val="28"/>
          <w:szCs w:val="28"/>
        </w:rPr>
      </w:pPr>
      <w:r w:rsidRPr="00B461C1">
        <w:rPr>
          <w:sz w:val="28"/>
          <w:szCs w:val="28"/>
        </w:rPr>
        <w:t xml:space="preserve">повышение уровня доходов граждан и превышение темпов роста доходов граждан, в </w:t>
      </w:r>
      <w:proofErr w:type="spellStart"/>
      <w:r w:rsidRPr="00B461C1">
        <w:rPr>
          <w:sz w:val="28"/>
          <w:szCs w:val="28"/>
        </w:rPr>
        <w:t>т.ч</w:t>
      </w:r>
      <w:proofErr w:type="spellEnd"/>
      <w:r w:rsidRPr="00B461C1">
        <w:rPr>
          <w:sz w:val="28"/>
          <w:szCs w:val="28"/>
        </w:rPr>
        <w:t>. средней заработной платы, над темпом роста инфляции;</w:t>
      </w:r>
    </w:p>
    <w:p w:rsidR="001F483B" w:rsidRPr="00B461C1" w:rsidRDefault="00CC52A6">
      <w:pPr>
        <w:pStyle w:val="12"/>
        <w:shd w:val="clear" w:color="auto" w:fill="auto"/>
        <w:tabs>
          <w:tab w:val="left" w:pos="-4962"/>
        </w:tabs>
        <w:ind w:left="20" w:right="-24" w:firstLine="0"/>
        <w:jc w:val="both"/>
        <w:rPr>
          <w:sz w:val="28"/>
          <w:szCs w:val="28"/>
        </w:rPr>
      </w:pPr>
      <w:r w:rsidRPr="00B461C1">
        <w:rPr>
          <w:sz w:val="28"/>
          <w:szCs w:val="28"/>
        </w:rPr>
        <w:tab/>
        <w:t xml:space="preserve">развитие системы социальной помощи и социального контракта; </w:t>
      </w:r>
    </w:p>
    <w:p w:rsidR="001F483B" w:rsidRPr="00B461C1" w:rsidRDefault="00CC52A6">
      <w:pPr>
        <w:pStyle w:val="12"/>
        <w:shd w:val="clear" w:color="auto" w:fill="auto"/>
        <w:tabs>
          <w:tab w:val="left" w:pos="-4962"/>
        </w:tabs>
        <w:ind w:left="20" w:right="-24" w:firstLine="0"/>
        <w:jc w:val="both"/>
        <w:rPr>
          <w:sz w:val="28"/>
          <w:szCs w:val="28"/>
        </w:rPr>
      </w:pPr>
      <w:r w:rsidRPr="00B461C1">
        <w:rPr>
          <w:sz w:val="28"/>
          <w:szCs w:val="28"/>
        </w:rPr>
        <w:tab/>
        <w:t>организация социальной адаптации малоимущих граждан.</w:t>
      </w:r>
    </w:p>
    <w:p w:rsidR="001F483B" w:rsidRDefault="00CC52A6">
      <w:pPr>
        <w:pStyle w:val="12"/>
        <w:shd w:val="clear" w:color="auto" w:fill="auto"/>
        <w:spacing w:line="322" w:lineRule="exact"/>
        <w:ind w:right="-24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Ожидаемые результаты реализации Региональной программы:</w:t>
      </w:r>
    </w:p>
    <w:p w:rsidR="001F483B" w:rsidRDefault="00CC52A6">
      <w:pPr>
        <w:pStyle w:val="12"/>
        <w:shd w:val="clear" w:color="auto" w:fill="auto"/>
        <w:spacing w:line="322" w:lineRule="exact"/>
        <w:ind w:left="20" w:right="-24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построение эффективной системы по выводу граждан из сложной жизненной ситуации посредством обеспечения устойчивого роста реальных денежных доходов, повышения адресности предоставления мер социальной поддержки, содействия занятости;</w:t>
      </w:r>
    </w:p>
    <w:p w:rsidR="001F483B" w:rsidRDefault="00CC52A6">
      <w:pPr>
        <w:pStyle w:val="12"/>
        <w:shd w:val="clear" w:color="auto" w:fill="auto"/>
        <w:tabs>
          <w:tab w:val="left" w:pos="-4820"/>
        </w:tabs>
        <w:spacing w:line="322" w:lineRule="exact"/>
        <w:ind w:right="20" w:firstLine="0"/>
        <w:jc w:val="both"/>
      </w:pPr>
      <w:r>
        <w:rPr>
          <w:sz w:val="28"/>
          <w:szCs w:val="28"/>
        </w:rPr>
        <w:tab/>
        <w:t>достижение в Брянской области в 2024 году целевого значения показателя «Уровень бедности».</w:t>
      </w:r>
      <w:r>
        <w:t xml:space="preserve"> </w:t>
      </w:r>
    </w:p>
    <w:p w:rsidR="001F483B" w:rsidRPr="0090759A" w:rsidRDefault="00CC52A6" w:rsidP="0090759A">
      <w:pPr>
        <w:pStyle w:val="12"/>
        <w:shd w:val="clear" w:color="auto" w:fill="auto"/>
        <w:tabs>
          <w:tab w:val="left" w:pos="1182"/>
        </w:tabs>
        <w:spacing w:line="322" w:lineRule="exact"/>
        <w:ind w:right="20" w:firstLine="0"/>
        <w:rPr>
          <w:b/>
          <w:sz w:val="28"/>
          <w:szCs w:val="28"/>
        </w:rPr>
      </w:pPr>
      <w:bookmarkStart w:id="0" w:name="bookmark2"/>
      <w:r w:rsidRPr="0090759A">
        <w:rPr>
          <w:b/>
          <w:sz w:val="28"/>
          <w:szCs w:val="28"/>
        </w:rPr>
        <w:lastRenderedPageBreak/>
        <w:t>Анализ текущей ситуации,</w:t>
      </w:r>
    </w:p>
    <w:p w:rsidR="001F483B" w:rsidRDefault="00CC52A6">
      <w:pPr>
        <w:pStyle w:val="36"/>
        <w:keepNext/>
        <w:keepLines/>
        <w:shd w:val="clear" w:color="auto" w:fill="auto"/>
        <w:spacing w:before="0" w:after="0" w:line="240" w:lineRule="auto"/>
        <w:ind w:right="-24" w:firstLine="0"/>
        <w:jc w:val="center"/>
      </w:pPr>
      <w:r>
        <w:t xml:space="preserve">выявление причин и особенностей бедности в </w:t>
      </w:r>
      <w:bookmarkEnd w:id="0"/>
      <w:r>
        <w:t>Брянской области</w:t>
      </w:r>
    </w:p>
    <w:p w:rsidR="001F483B" w:rsidRDefault="001F483B">
      <w:pPr>
        <w:pStyle w:val="36"/>
        <w:keepNext/>
        <w:keepLines/>
        <w:shd w:val="clear" w:color="auto" w:fill="auto"/>
        <w:spacing w:before="0" w:after="0" w:line="240" w:lineRule="auto"/>
        <w:ind w:right="-24" w:firstLine="0"/>
        <w:jc w:val="center"/>
      </w:pPr>
    </w:p>
    <w:p w:rsidR="001F483B" w:rsidRDefault="00CC52A6">
      <w:pPr>
        <w:pStyle w:val="36"/>
        <w:keepNext/>
        <w:keepLines/>
        <w:shd w:val="clear" w:color="auto" w:fill="auto"/>
        <w:spacing w:before="0" w:after="0" w:line="240" w:lineRule="auto"/>
        <w:ind w:right="-24" w:firstLine="0"/>
        <w:jc w:val="center"/>
      </w:pPr>
      <w:r>
        <w:t>Информация о социально-экономическом развитии Брянской области</w:t>
      </w:r>
    </w:p>
    <w:p w:rsidR="001F483B" w:rsidRDefault="001F483B">
      <w:pPr>
        <w:pStyle w:val="36"/>
        <w:keepNext/>
        <w:keepLines/>
        <w:shd w:val="clear" w:color="auto" w:fill="auto"/>
        <w:spacing w:before="0" w:after="0" w:line="240" w:lineRule="auto"/>
        <w:ind w:right="540" w:firstLine="0"/>
        <w:jc w:val="center"/>
      </w:pPr>
    </w:p>
    <w:p w:rsidR="001F483B" w:rsidRDefault="00CC52A6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Брянская область является регионом с развитыми промышленностью, сельским хозяйством, вносящими значительный вклад в экономику страны.</w:t>
      </w:r>
      <w:proofErr w:type="gramEnd"/>
    </w:p>
    <w:p w:rsidR="001F483B" w:rsidRDefault="00CC52A6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показатель, отражающий общеэкономическое развитие области, валовой региональный продукт за 2018 год составил 328,8 млрд. рублей или 103,2 процента к уровню 2017 года. За пять лет объем валового регионального продукта увеличился на 12,2 процента. В расчете на душу населения валовой региональный продукт увеличился со 196,1 тыс. рублей в 2014 году до 272,7 тыс. рублей в 2018 году.</w:t>
      </w:r>
    </w:p>
    <w:p w:rsidR="001F483B" w:rsidRDefault="00CC52A6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структуре валового регионального продукта промышленность занимает 21,8 процента; транспортировка и хранение – 8,5 процента; торговля оптовая, ремонт автотранспортных средств и мотоциклов – 17,0 процентов; сельское, лесное хозяйство, охота, рыболовство и рыбоводство – 19,1 процента; государственное управление и обеспечение военной безопасности, социальное обеспечение – 7,0 процентов; деятельность в области здравоохранения и социальных услуг – 4,8 процента;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образование – 3,8 процента.</w:t>
      </w:r>
    </w:p>
    <w:p w:rsidR="001F483B" w:rsidRDefault="00CC52A6">
      <w:pPr>
        <w:ind w:left="84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1F483B" w:rsidRDefault="00CC52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валового регионального продукта</w:t>
      </w:r>
    </w:p>
    <w:p w:rsidR="001F483B" w:rsidRDefault="001F48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672"/>
        <w:gridCol w:w="2050"/>
        <w:gridCol w:w="1287"/>
        <w:gridCol w:w="1277"/>
        <w:gridCol w:w="1277"/>
        <w:gridCol w:w="1278"/>
        <w:gridCol w:w="1278"/>
      </w:tblGrid>
      <w:tr w:rsidR="001F483B">
        <w:tc>
          <w:tcPr>
            <w:tcW w:w="143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4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8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1F483B">
        <w:tc>
          <w:tcPr>
            <w:tcW w:w="143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74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рублей, </w:t>
            </w:r>
          </w:p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8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242722,4</w:t>
            </w:r>
          </w:p>
        </w:tc>
        <w:tc>
          <w:tcPr>
            <w:tcW w:w="127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271782,5</w:t>
            </w:r>
          </w:p>
        </w:tc>
        <w:tc>
          <w:tcPr>
            <w:tcW w:w="127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281131,0</w:t>
            </w:r>
          </w:p>
        </w:tc>
        <w:tc>
          <w:tcPr>
            <w:tcW w:w="127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305258,9</w:t>
            </w:r>
          </w:p>
        </w:tc>
        <w:tc>
          <w:tcPr>
            <w:tcW w:w="127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328814,0</w:t>
            </w:r>
          </w:p>
        </w:tc>
      </w:tr>
      <w:tr w:rsidR="001F483B">
        <w:tc>
          <w:tcPr>
            <w:tcW w:w="143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Валовой региональный продукт на душу населения</w:t>
            </w:r>
          </w:p>
        </w:tc>
        <w:tc>
          <w:tcPr>
            <w:tcW w:w="174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8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196096,7</w:t>
            </w:r>
          </w:p>
        </w:tc>
        <w:tc>
          <w:tcPr>
            <w:tcW w:w="127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221080,0</w:t>
            </w:r>
          </w:p>
        </w:tc>
        <w:tc>
          <w:tcPr>
            <w:tcW w:w="127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229844,6</w:t>
            </w:r>
          </w:p>
        </w:tc>
        <w:tc>
          <w:tcPr>
            <w:tcW w:w="127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251085,7</w:t>
            </w:r>
          </w:p>
        </w:tc>
        <w:tc>
          <w:tcPr>
            <w:tcW w:w="127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272742,5</w:t>
            </w:r>
          </w:p>
        </w:tc>
      </w:tr>
    </w:tbl>
    <w:p w:rsidR="001F483B" w:rsidRDefault="001F483B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консолидированного бюджета Брянской области в 2019 году составили 74255,37 млн. рублей или 111,9 процента к уровню 2018 года, 158,3 процента - к уровню 2014 года. Общий объем налоговых и неналоговых доходов составил 38282,98 млн. рублей, увеличившись к уровню 2018 года на 6,9 процента, к уровню 2014 года – на 44,7 процента. Безвозмездные поступления составили 35972,39 млн. рублей и увеличились соответственно на 17,6 процента и на 76,0 процентов.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Расходы консолидированного бюджета Брянской области в 2019 году составили 73285,44 млн. рублей и увеличились по сравнению с 2018 годом на 14,2 процента, по сравнению с 2014 годом – на 53,5 процента, в том числе расходы на социально-культурные мероприятия составили 43045,6 млн. рублей и </w:t>
      </w:r>
      <w:r>
        <w:rPr>
          <w:rFonts w:ascii="Times New Roman" w:hAnsi="Times New Roman" w:cs="Times New Roman"/>
          <w:sz w:val="28"/>
          <w:szCs w:val="28"/>
        </w:rPr>
        <w:lastRenderedPageBreak/>
        <w:t>увеличились по сравнению с 2018 годом на 9,5 процента,  по сравнению с 2014 годом – на 47,1 процента.</w:t>
      </w:r>
      <w:proofErr w:type="gramEnd"/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в 2019 году  составил 63,9 млрд. рублей, что составило 101,1 процента к уровню 2018 года (в сопоставимых ценах). Объем инвестиций на душу населения составил 53,5 тыс. рублей, увеличившись к уровню 2018 года на 9,4 процента.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инвестиций по источникам финансирования основную долю занимали привлеченные средства (39,8 процента от общего объема инвестиций). В объеме привлеченных средств наибольший удельный вес приходился на бюджетные средства (41,2 процента).</w:t>
      </w:r>
    </w:p>
    <w:p w:rsidR="001F483B" w:rsidRDefault="00CC52A6">
      <w:pPr>
        <w:pStyle w:val="afb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  <w:t>Основные фонды в экономике (по полной и учетной стоимости) в 2018 году составили 841,6 млрд. рублей, что больше на 46,8 млрд. рублей или на 5,9 процента больше уровня 2017 года.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Производственный сектор области представлен предприятиями, относящимися к видам деятельности: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утилизация отходов, деятельность по ликвидации загрязнений».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Предприятия по виду деятельности «Добыча полезных ископаемых» занимают незначительное место, их доля составляет 0,1 процента от общего объема отгруженной продукции. 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Предприятия по виду деятельности «Обеспечение электрической энергией, газом и паром; кондиционирование воздуха» занимают в общем объеме отгруженных товаров собственного производства 7,0 процентов. 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Предприятия, относящиеся к виду экономической деятельности «Водоснабжение; водоотведение, организация сбора и утилизация отходов, деятельность по ликвидации загрязнений», в общем объеме отгруженных товаров собственного производства занимают около 3,2 процента.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роль в промышленном производстве области принадлежит обрабатывающим производствам. На их долю приходится около 90 процентов областного объема отгруженной продукции.</w:t>
      </w:r>
    </w:p>
    <w:p w:rsidR="001F483B" w:rsidRDefault="00CC52A6">
      <w:pPr>
        <w:pStyle w:val="af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2019 году промышленными предприятиями Брянской области отгружено товаров собственного производства, выполнено работ и услуг собственными силами на 272,2 млрд. рублей. Индекс промышленного производства составил в целом по данному сектору экономики 115,6 процента. 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отгружено полезных ископаемых на 304,8 млн. рублей, индекс производства по этому виду экономической деятельности составил 133,4  процента.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группе обрабатывающих производств объем отгруженных товаров составил 245,5 млрд. рублей, индекс промышленного производства по обрабатывающим производствам составил 116,0 процентов.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объеме отгруженных товаров собственного производства обрабатывающих производств 40,6 процента приходится на предприятия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производству пищевых продуктов;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18,8 процента – прочих транспортных средств и оборудования;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4,0 процента – автотранспортных средств, прицепов и полуприцепов;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5,6 процента – прочей неметаллической минеральной продукции;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3,2 процента – машин и оборудования, не включенных в другие группировки;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4,0 процента – бумаги и бумажных изделий;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3,9 процента – химических веществ и химических продуктов;  4,1 процента – металлургическому производству;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1,8 процента – производству компьютеров, электронных и оптических изделий</w:t>
      </w:r>
      <w:r>
        <w:rPr>
          <w:rFonts w:ascii="Times New Roman" w:hAnsi="Times New Roman" w:cs="Times New Roman"/>
          <w:i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2,6 процента - производству резиновых и пластмассовых изделий; 2,2 процента - производству готовых металлических изделий, кроме машин и оборудования. 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по виду деятельности «Обеспечение электрической энергией, газом и паром; кондиционирование воздуха»  в 2019 году составил 17,6 млрд. рублей, индекс производства – 104,3 процента. 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по виду деятельности  «Водоснабжение, водоотведение, организация сбора и утилизации отходов, деятельность по ликвидации загрязнений» в 2019 году составил 88,7 млрд. рублей, индекс производства – 108,9 процента.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январе-июне 2020 года промышленными предприятиями Брянской области отгружено товаров собственного производства, выполнено работ и услуг собственными силами в действующих ценах на 125,6 млрд. рублей, индекс промышленного производства к уровню соответствующего периода 2019 года составил 97,3 процента. </w:t>
      </w:r>
    </w:p>
    <w:p w:rsidR="001F483B" w:rsidRDefault="00CC52A6" w:rsidP="00F37BBF">
      <w:pPr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52F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Брянская область – регион с интенсивно развивающимся АПК. </w:t>
      </w:r>
      <w:r w:rsidRPr="009552F9">
        <w:rPr>
          <w:rFonts w:ascii="Times New Roman" w:hAnsi="Times New Roman" w:cs="Times New Roman"/>
          <w:sz w:val="28"/>
          <w:szCs w:val="28"/>
        </w:rPr>
        <w:t>Доля сельского хозяйства в структуре ВРП увеличилась с 7,0</w:t>
      </w:r>
      <w:r>
        <w:rPr>
          <w:rFonts w:ascii="Times New Roman" w:hAnsi="Times New Roman" w:cs="Times New Roman"/>
          <w:sz w:val="28"/>
          <w:szCs w:val="28"/>
        </w:rPr>
        <w:t xml:space="preserve"> процентов в 2012 году до 19,1 процента в 2018 году. Интенсивное развитие сельского хозяйства связано с реализацией крупных инвестиционных проектов в отрасли животноводства и растениеводства, широкого применения прогрессивных технологий, научных разработок и государственной поддержки.</w:t>
      </w:r>
    </w:p>
    <w:p w:rsidR="001F483B" w:rsidRPr="00CC52A6" w:rsidRDefault="00CC52A6">
      <w:pPr>
        <w:pStyle w:val="2f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2A6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077005">
        <w:rPr>
          <w:rFonts w:ascii="Times New Roman" w:hAnsi="Times New Roman" w:cs="Times New Roman"/>
          <w:sz w:val="28"/>
          <w:szCs w:val="28"/>
        </w:rPr>
        <w:t xml:space="preserve">(по предварительным данным) </w:t>
      </w:r>
      <w:r w:rsidRPr="00CC52A6">
        <w:rPr>
          <w:rFonts w:ascii="Times New Roman" w:hAnsi="Times New Roman" w:cs="Times New Roman"/>
          <w:sz w:val="28"/>
          <w:szCs w:val="28"/>
        </w:rPr>
        <w:t>произведено продукции сельского хозяйства во всех категориях хозяйств в объеме 91,9 млрд. рублей или 100,4 процента в сопоставимых ценах к уровню 2018 года, в том числе продукции растениеводства – 40,8 млрд. рублей, продукции животноводства – 51,1 млрд. рублей.</w:t>
      </w:r>
    </w:p>
    <w:p w:rsidR="001F483B" w:rsidRPr="00CC52A6" w:rsidRDefault="00CC52A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Регион полностью обеспечивает собственные потребности в основных продуктах питания. </w:t>
      </w:r>
      <w:proofErr w:type="gramStart"/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>Зерно, картофель, мясо, молоко, переработка — сильные направления, обеспечивающие стабильный экономический рост.</w:t>
      </w:r>
      <w:proofErr w:type="gramEnd"/>
    </w:p>
    <w:p w:rsidR="001F483B" w:rsidRPr="00CC52A6" w:rsidRDefault="00CC52A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>Посевная площадь сельскохозяйственных культур в хозяйствах всех категорий области в 2019 году составляла 896,6 тыс. га, что на 23 тыс. га больше предшествующего года.</w:t>
      </w:r>
    </w:p>
    <w:p w:rsidR="001F483B" w:rsidRPr="00CC52A6" w:rsidRDefault="00CC52A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Валовое производство зерна в хозяйствах всех категорий составило 1873,5 тыс. тонн, картофеля – 1157,8 тыс. тонн, в том числе промышленное производство картофеля - более 827 тыс. тонн. По промышленному производству картофеля Брянская область занимает 1 место в Центральном федеральном округе и в целом </w:t>
      </w:r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в Российской Федерации. Производство овощных культур составило 135 тыс. тонн.</w:t>
      </w:r>
    </w:p>
    <w:p w:rsidR="001F483B" w:rsidRPr="00CC52A6" w:rsidRDefault="00CC52A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состоянию на 01.01.2020 года поголовье КРС во всех категориях хозяйств составило 482,5 тыс. голов, в том числе в предприятиях – 467,6 тыс. голов. По поголовью скота в сельхозпредприятиях </w:t>
      </w:r>
      <w:proofErr w:type="spellStart"/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>Брянщина</w:t>
      </w:r>
      <w:proofErr w:type="spellEnd"/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занимает 1 место в ЦФО и 2 место в России.</w:t>
      </w:r>
    </w:p>
    <w:p w:rsidR="001F483B" w:rsidRPr="00CC52A6" w:rsidRDefault="00CC52A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 2019 год производство мяса (скота и птицы на убой в хозяйствах всех категорий) составило 425,4 тыс. тонн, что выше на 1% показателя 2018 года. Производство молока в хозяйствах всех категорий составило 293,2 тыс. тонн, в сельхозпредприятиях и </w:t>
      </w:r>
      <w:proofErr w:type="gramStart"/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>К(</w:t>
      </w:r>
      <w:proofErr w:type="gramEnd"/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Ф)Х – 235,7 тыс. тонн, что выше на 1% показателя 2018 года. Надой в сельхозпредприятиях и </w:t>
      </w:r>
      <w:proofErr w:type="gramStart"/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>К(</w:t>
      </w:r>
      <w:proofErr w:type="gramEnd"/>
      <w:r w:rsidRPr="00CC52A6">
        <w:rPr>
          <w:rFonts w:ascii="Times New Roman" w:eastAsia="Times New Roman" w:hAnsi="Times New Roman" w:cs="Times New Roman"/>
          <w:color w:val="auto"/>
          <w:sz w:val="28"/>
          <w:szCs w:val="28"/>
        </w:rPr>
        <w:t>Ф)Х составил 5105 кг молока, что на 105 кг выше уровня предшествующего года.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2A6">
        <w:rPr>
          <w:rFonts w:ascii="Times New Roman" w:hAnsi="Times New Roman" w:cs="Times New Roman"/>
          <w:sz w:val="28"/>
          <w:szCs w:val="28"/>
        </w:rPr>
        <w:t>В январе-июне 2020 года произведено</w:t>
      </w:r>
      <w:r>
        <w:rPr>
          <w:rFonts w:ascii="Times New Roman" w:hAnsi="Times New Roman" w:cs="Times New Roman"/>
          <w:sz w:val="28"/>
          <w:szCs w:val="28"/>
        </w:rPr>
        <w:t xml:space="preserve"> продукции сельского хозяйства во всех категориях хозяйств в объеме 33,3 млрд. рублей или 99,7 процента к соответствующему периоду 2019 года.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розничной торговли за 2019 год составил 270,2 млрд. рублей или 102,1 процента к уровню 2018 года (в сопоставимых ценах).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розничной торговли в расчете на душу населения увеличился по сравнению с 2018 годом на 15,8 тыс. рублей и составил в 2019 году 225,8 тыс. рублей.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введения ограничительных мер, связанных с распространением  </w:t>
      </w:r>
      <w:r w:rsidR="00745124">
        <w:rPr>
          <w:rFonts w:ascii="Times New Roman" w:hAnsi="Times New Roman" w:cs="Times New Roman"/>
          <w:sz w:val="28"/>
          <w:szCs w:val="28"/>
        </w:rPr>
        <w:t xml:space="preserve">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инфекции, оборот розничной торговли за январь-июнь 2020 года уменьшился на 12,8 процента (в сопоставимых ценах) к соответствующему периоду 2019 года и составил 109,97 млрд. рублей.</w:t>
      </w:r>
    </w:p>
    <w:p w:rsidR="001F483B" w:rsidRDefault="00CC52A6">
      <w:pPr>
        <w:pStyle w:val="2f3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2020 года численность постоянного населения области составила 1192,5 тыс. человек и снизилась за год на 8,0 тыс. человек, в том числе численность  населения в трудоспособном возрасте составила 644,3 тыс. человек (снизилась на 9,4 тыс. человек), старше трудоспособного – 344,9 тыс. человек (увеличилась на 4,0 тыс. человек).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населения в трудоспособном возрасте в общей численности населения на 1 января 2019 года составила 54,5 процента, на 1 января 2020 года 54,0 процента.</w:t>
      </w:r>
    </w:p>
    <w:p w:rsidR="001F483B" w:rsidRDefault="00CC52A6">
      <w:pPr>
        <w:pStyle w:val="2f3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причиной снижения численности населения является естественная убыль населения.</w:t>
      </w:r>
    </w:p>
    <w:p w:rsidR="001F483B" w:rsidRDefault="00CC52A6">
      <w:pPr>
        <w:pStyle w:val="2f3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уровень рождаемости составил 8,3 человека на 1000 населения (2018 год – 9,2), уровень смертности – 14,7 человека на 1000 населения (2018 год – 15,2). В результате коэффициент естественной убыли населения составил 6,4 человек на 1000 населения (2018 год – 6,0 человек на 1000 населения).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ожидаемая продолжительность жизни при рождении за год увеличилась на 0,6 лет и в 2019 году составила 72,31 лет (2018 год - 71,71 лет).</w:t>
      </w:r>
    </w:p>
    <w:p w:rsidR="001F483B" w:rsidRPr="0040115D" w:rsidRDefault="00CC52A6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0115D">
        <w:rPr>
          <w:rFonts w:ascii="Times New Roman" w:hAnsi="Times New Roman" w:cs="Times New Roman"/>
          <w:color w:val="auto"/>
          <w:sz w:val="28"/>
          <w:szCs w:val="28"/>
        </w:rPr>
        <w:t>В 2019 году коэффициент миграционной убыли составил 0,3 человека на 10 тысяч населения (в 2018 году - 30,2 человека на 10 тыс. населения).</w:t>
      </w:r>
    </w:p>
    <w:p w:rsidR="001F483B" w:rsidRDefault="001F48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574" w:rsidRDefault="00671574">
      <w:pPr>
        <w:ind w:left="778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1574" w:rsidRDefault="00671574">
      <w:pPr>
        <w:ind w:left="778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ind w:left="778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1F483B" w:rsidRDefault="001F48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демографические показатели Брянской области</w:t>
      </w:r>
    </w:p>
    <w:p w:rsidR="001F483B" w:rsidRDefault="001F483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2251"/>
        <w:gridCol w:w="1314"/>
        <w:gridCol w:w="1314"/>
        <w:gridCol w:w="1314"/>
        <w:gridCol w:w="1314"/>
        <w:gridCol w:w="1315"/>
        <w:gridCol w:w="1315"/>
      </w:tblGrid>
      <w:tr w:rsidR="001F483B">
        <w:tc>
          <w:tcPr>
            <w:tcW w:w="136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F483B">
        <w:tc>
          <w:tcPr>
            <w:tcW w:w="136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на конец года, тыс. человек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1232,9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1225,7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1220,5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1211,0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1200,2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1192,5</w:t>
            </w:r>
          </w:p>
        </w:tc>
      </w:tr>
      <w:tr w:rsidR="001F483B">
        <w:tc>
          <w:tcPr>
            <w:tcW w:w="136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при рождении, лет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69,42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70,36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70,92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71,27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71,71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72,31</w:t>
            </w:r>
          </w:p>
        </w:tc>
      </w:tr>
      <w:tr w:rsidR="001F483B">
        <w:tc>
          <w:tcPr>
            <w:tcW w:w="136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Родившиеся, на 1000 человек населения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1F483B">
        <w:tc>
          <w:tcPr>
            <w:tcW w:w="136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Умершие, на 1000 человек населения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1F483B">
        <w:tc>
          <w:tcPr>
            <w:tcW w:w="136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убыль), на 1000 человек населения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-4,4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-4,7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-5,8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-6,4</w:t>
            </w:r>
          </w:p>
        </w:tc>
      </w:tr>
      <w:tr w:rsidR="001F483B">
        <w:tc>
          <w:tcPr>
            <w:tcW w:w="136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убыль), человек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-3440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-1822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36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-2478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-3651</w:t>
            </w:r>
          </w:p>
        </w:tc>
        <w:tc>
          <w:tcPr>
            <w:tcW w:w="136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-37</w:t>
            </w:r>
          </w:p>
        </w:tc>
      </w:tr>
    </w:tbl>
    <w:p w:rsidR="001F483B" w:rsidRDefault="001F48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pStyle w:val="2f3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Федеральной службы статистики численность рабочей силы в 2019 году составила 595,1 тыс. человек, среднегодовая численность занятых в экономике – 523,0 тыс. человек.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официально зарегистрированных безработных по состоянию на 1 января 2020 года составляла 4,613 тыс. человек, уровень официально регистрируемой безработицы – 0,8 процента к численности рабочей силы, коэффициент напряженности на рынке труда – 0,6 не занятых трудовой деятельностью граждан в расчете на одну вакансию.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распространением </w:t>
      </w:r>
      <w:r w:rsidR="003A0C17">
        <w:rPr>
          <w:rFonts w:ascii="Times New Roman" w:hAnsi="Times New Roman" w:cs="Times New Roman"/>
          <w:sz w:val="28"/>
          <w:szCs w:val="28"/>
        </w:rPr>
        <w:t xml:space="preserve">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и введением ограничительный мероприятий численность официально зарегистрированных безработных с начала 2020 года возросла на 18,9 тыс. человек и по состоянию на 1 июля 2020 года составила 23,5 тыс. человек, уровень официально регистрируемой безработицы увеличился до 4,0 процентов к численности рабочей силы, коэффициент напряженности на рынке труда – до 3,1 не занятых трудовой деятельностью 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одну вакансию.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организаций в работниках, заявленная работодателями в органы службы занятости, на 1 января 2020 года составляла 8856 человек, по состоянию на 1 июля 2020 года - 8385 человек.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Номинальная начисленная среднемесячная заработная плата работников за 2019 года увеличилась на 9,5 процента к уровню 2018 года и составила 29853,0 рубля. Реальная заработная плата составила 104,0 процента к уровню 2018 года. В январе-мае 2020 года номинальная начисленная заработная плата увеличилась по </w:t>
      </w:r>
      <w:r>
        <w:rPr>
          <w:rFonts w:ascii="Times New Roman" w:hAnsi="Times New Roman" w:cs="Times New Roman"/>
          <w:sz w:val="28"/>
          <w:szCs w:val="28"/>
        </w:rPr>
        <w:lastRenderedPageBreak/>
        <w:t>сравнению с соответствующим периодом 2019 года на 6,7 процента и составила 30896,7 рубля, реальная заработная плата составила 103,7 процента к уровню января-мая 2019 года.</w:t>
      </w:r>
    </w:p>
    <w:p w:rsidR="001F483B" w:rsidRDefault="00CC52A6">
      <w:pPr>
        <w:pStyle w:val="afb"/>
        <w:spacing w:after="0"/>
        <w:ind w:left="7788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Таблица 3</w:t>
      </w:r>
    </w:p>
    <w:p w:rsidR="001F483B" w:rsidRDefault="001F483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83B" w:rsidRDefault="00CC52A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номинальной и реальной среднемесячной заработной платы</w:t>
      </w:r>
    </w:p>
    <w:p w:rsidR="001F483B" w:rsidRDefault="001F483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902"/>
        <w:gridCol w:w="1393"/>
        <w:gridCol w:w="1393"/>
        <w:gridCol w:w="1393"/>
        <w:gridCol w:w="1256"/>
        <w:gridCol w:w="1257"/>
        <w:gridCol w:w="1257"/>
      </w:tblGrid>
      <w:tr w:rsidR="001F483B">
        <w:tc>
          <w:tcPr>
            <w:tcW w:w="1622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5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5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5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F483B">
        <w:tc>
          <w:tcPr>
            <w:tcW w:w="1622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20911,0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21679,0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22923,0</w:t>
            </w:r>
          </w:p>
        </w:tc>
        <w:tc>
          <w:tcPr>
            <w:tcW w:w="125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24743,0</w:t>
            </w:r>
          </w:p>
        </w:tc>
        <w:tc>
          <w:tcPr>
            <w:tcW w:w="125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27251,0</w:t>
            </w:r>
          </w:p>
        </w:tc>
        <w:tc>
          <w:tcPr>
            <w:tcW w:w="125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29853,0</w:t>
            </w:r>
          </w:p>
        </w:tc>
      </w:tr>
      <w:tr w:rsidR="001F483B">
        <w:tc>
          <w:tcPr>
            <w:tcW w:w="1622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125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  <w:tc>
          <w:tcPr>
            <w:tcW w:w="125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110,1</w:t>
            </w:r>
          </w:p>
        </w:tc>
        <w:tc>
          <w:tcPr>
            <w:tcW w:w="125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</w:tr>
      <w:tr w:rsidR="001F483B">
        <w:tc>
          <w:tcPr>
            <w:tcW w:w="1622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Реальная заработная плата, % к предыдущему году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9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5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5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25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</w:tbl>
    <w:p w:rsidR="001F483B" w:rsidRDefault="001F4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Наиболее высокая заработная плата в 2019 году сложилась в регионе по следующим видам деятельности: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«Деятельность финансовая и страховая» - 56099,7 рубля (187,9 процента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среднеобластной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заработной плате);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«Государственное управление и обеспечение военной безопасности; социальное обеспечение» - 38679,4 рубля (129,6 процента);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«Транспортировка и хранение» - 36183,1 рубля (121,2 процента);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«Добыча полезных ископаемых» -34475,8 рубля (115,5 процента);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«Деятельность в области информации и связи» - 34306,5 рубля (114,9 процента);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«Обрабатывающие производства» - 32274,0 рубля (108,1 процента);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«Деятельность профессиональная, научная и техническая» - 31154,9 рубля (104,4 процента);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электрической энергией, газом и паром; кондиционирование воздуха» - 30330,8 рубля (101,6 процента).</w:t>
      </w:r>
    </w:p>
    <w:p w:rsidR="001F483B" w:rsidRDefault="00CC52A6">
      <w:pPr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1F483B" w:rsidRDefault="001F483B">
      <w:pPr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работников организаций по видам экономической деятельности (рублей)  (ОКВЭД 2)</w:t>
      </w:r>
    </w:p>
    <w:p w:rsidR="001F483B" w:rsidRDefault="001F48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d"/>
        <w:tblW w:w="9464" w:type="dxa"/>
        <w:tblLook w:val="04A0" w:firstRow="1" w:lastRow="0" w:firstColumn="1" w:lastColumn="0" w:noHBand="0" w:noVBand="1"/>
      </w:tblPr>
      <w:tblGrid>
        <w:gridCol w:w="5353"/>
        <w:gridCol w:w="1418"/>
        <w:gridCol w:w="1275"/>
        <w:gridCol w:w="1418"/>
      </w:tblGrid>
      <w:tr w:rsidR="001F483B">
        <w:tc>
          <w:tcPr>
            <w:tcW w:w="5353" w:type="dxa"/>
            <w:vAlign w:val="center"/>
          </w:tcPr>
          <w:p w:rsidR="001F483B" w:rsidRDefault="001F4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2018 гол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24743,4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27250,9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29853,1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26057,0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27299,9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29461,7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Добыча полезных ископаемых 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29669,5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28046,3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34475,8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27284,8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29191,6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32274,0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26771,1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28726,5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30330,8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17570,5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19525,1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21035,1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23977,6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26449,5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29872,1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20147,6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22154,9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24695,9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30846,6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33773,7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36183,1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14428,3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15221,2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18020,5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29828,7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30793,4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34306,5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47174,4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45984,6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56099,7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17832,7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19822,6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21553,6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23944,4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27174,4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31154,9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15325,8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17715,7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19637,1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31440,8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36403,6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38679,4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19251,6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21888,8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23446,7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20855,7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25499,2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27435,7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19896,5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23478,1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25498,5</w:t>
            </w:r>
          </w:p>
        </w:tc>
      </w:tr>
      <w:tr w:rsidR="001F483B">
        <w:tc>
          <w:tcPr>
            <w:tcW w:w="5353" w:type="dxa"/>
            <w:vAlign w:val="center"/>
          </w:tcPr>
          <w:p w:rsidR="001F483B" w:rsidRDefault="00CC52A6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17790,1</w:t>
            </w:r>
          </w:p>
        </w:tc>
        <w:tc>
          <w:tcPr>
            <w:tcW w:w="1275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22240,0</w:t>
            </w:r>
          </w:p>
        </w:tc>
        <w:tc>
          <w:tcPr>
            <w:tcW w:w="141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25870,3</w:t>
            </w:r>
          </w:p>
        </w:tc>
      </w:tr>
    </w:tbl>
    <w:p w:rsidR="001F483B" w:rsidRDefault="001F483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483B" w:rsidRPr="00B461C1" w:rsidRDefault="00CC52A6">
      <w:pPr>
        <w:pStyle w:val="af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  <w:t>В 2019 году денежные доходы в расчете на душу населения составили 28358,0 рублей, увеличившись к уровню 2018 года на 6,7 процента,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 квартале 2020 года - 25242,0 рублей (увеличились на 4,7 процента к соответствующему периоду 2019 года). </w:t>
      </w:r>
    </w:p>
    <w:p w:rsidR="001F483B" w:rsidRDefault="00CC52A6">
      <w:pPr>
        <w:pStyle w:val="afb"/>
        <w:spacing w:after="0"/>
        <w:ind w:left="7788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Таблица 5</w:t>
      </w:r>
    </w:p>
    <w:p w:rsidR="001F483B" w:rsidRPr="00B461C1" w:rsidRDefault="001F483B">
      <w:pPr>
        <w:pStyle w:val="afb"/>
        <w:spacing w:after="0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  <w:lang w:val="ru-RU"/>
        </w:rPr>
      </w:pPr>
    </w:p>
    <w:p w:rsidR="001F483B" w:rsidRDefault="00CC52A6">
      <w:pPr>
        <w:pStyle w:val="afb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Динамика номинальных и реальных денежных доходов населения</w:t>
      </w:r>
    </w:p>
    <w:p w:rsidR="001F483B" w:rsidRDefault="001F483B">
      <w:pPr>
        <w:pStyle w:val="afb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875"/>
        <w:gridCol w:w="1327"/>
        <w:gridCol w:w="1328"/>
        <w:gridCol w:w="1329"/>
        <w:gridCol w:w="1329"/>
        <w:gridCol w:w="1330"/>
        <w:gridCol w:w="1330"/>
      </w:tblGrid>
      <w:tr w:rsidR="001F483B">
        <w:tc>
          <w:tcPr>
            <w:tcW w:w="159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327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328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329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329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33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3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F483B">
        <w:tc>
          <w:tcPr>
            <w:tcW w:w="159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Среднедушевые денежные доходы населения в месяц, рублей</w:t>
            </w:r>
          </w:p>
        </w:tc>
        <w:tc>
          <w:tcPr>
            <w:tcW w:w="1327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20594,4</w:t>
            </w:r>
          </w:p>
        </w:tc>
        <w:tc>
          <w:tcPr>
            <w:tcW w:w="1328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23428,1</w:t>
            </w:r>
          </w:p>
        </w:tc>
        <w:tc>
          <w:tcPr>
            <w:tcW w:w="1329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24005,6</w:t>
            </w:r>
          </w:p>
        </w:tc>
        <w:tc>
          <w:tcPr>
            <w:tcW w:w="1329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25106,6</w:t>
            </w:r>
          </w:p>
        </w:tc>
        <w:tc>
          <w:tcPr>
            <w:tcW w:w="1330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26585,4</w:t>
            </w:r>
          </w:p>
        </w:tc>
        <w:tc>
          <w:tcPr>
            <w:tcW w:w="1330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28358,0</w:t>
            </w:r>
          </w:p>
        </w:tc>
      </w:tr>
      <w:tr w:rsidR="001F483B">
        <w:tc>
          <w:tcPr>
            <w:tcW w:w="159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Темп роста,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%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предыдущему году</w:t>
            </w:r>
          </w:p>
          <w:p w:rsidR="0025304C" w:rsidRDefault="0025304C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110,1</w:t>
            </w:r>
          </w:p>
        </w:tc>
        <w:tc>
          <w:tcPr>
            <w:tcW w:w="1328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1329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329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330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330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106,7</w:t>
            </w:r>
          </w:p>
        </w:tc>
      </w:tr>
      <w:tr w:rsidR="001F483B">
        <w:tc>
          <w:tcPr>
            <w:tcW w:w="159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Реальные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денежные доходы населения,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%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предыдущему году</w:t>
            </w:r>
          </w:p>
        </w:tc>
        <w:tc>
          <w:tcPr>
            <w:tcW w:w="1327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328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329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329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330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330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</w:tbl>
    <w:p w:rsidR="001F483B" w:rsidRDefault="001F483B">
      <w:pPr>
        <w:pStyle w:val="afb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структуре денежных доходов 41,8 процента занимает оплата труда наемных работников, социальные выплаты - 24,0 процента, доходы от предпринимательской и другой производственной деятельности – 6,9 процента, доходы от собственности - 2,2 процента, прочие денежные поступления – 25,1 процента.</w:t>
      </w:r>
    </w:p>
    <w:p w:rsidR="001F483B" w:rsidRDefault="00CC52A6">
      <w:pPr>
        <w:pStyle w:val="afb"/>
        <w:spacing w:after="0"/>
        <w:ind w:left="7788"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Таблица 6</w:t>
      </w:r>
    </w:p>
    <w:p w:rsidR="001F483B" w:rsidRDefault="001F483B">
      <w:pPr>
        <w:pStyle w:val="afb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F483B" w:rsidRDefault="00CC52A6">
      <w:pPr>
        <w:pStyle w:val="afb"/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Состав денежных доходов населения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% к итогу)</w:t>
      </w:r>
    </w:p>
    <w:p w:rsidR="001F483B" w:rsidRDefault="001F483B">
      <w:pPr>
        <w:pStyle w:val="afb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2498"/>
        <w:gridCol w:w="1241"/>
        <w:gridCol w:w="1242"/>
        <w:gridCol w:w="1242"/>
        <w:gridCol w:w="1242"/>
        <w:gridCol w:w="1243"/>
        <w:gridCol w:w="1243"/>
      </w:tblGrid>
      <w:tr w:rsidR="001F483B">
        <w:tc>
          <w:tcPr>
            <w:tcW w:w="211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24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F483B">
        <w:tc>
          <w:tcPr>
            <w:tcW w:w="211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доходы-всего</w:t>
            </w:r>
            <w:proofErr w:type="spellEnd"/>
          </w:p>
        </w:tc>
        <w:tc>
          <w:tcPr>
            <w:tcW w:w="1241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1F483B">
        <w:tc>
          <w:tcPr>
            <w:tcW w:w="211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1241" w:type="dxa"/>
            <w:vAlign w:val="center"/>
          </w:tcPr>
          <w:p w:rsidR="001F483B" w:rsidRDefault="001F483B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1F483B" w:rsidRDefault="001F483B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1F483B" w:rsidRDefault="001F483B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1F483B" w:rsidRDefault="001F483B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F483B" w:rsidRDefault="001F483B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1F483B" w:rsidRDefault="001F483B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483B">
        <w:tc>
          <w:tcPr>
            <w:tcW w:w="211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доходы от предпринимательской деятельности и другой производственной деятельности</w:t>
            </w:r>
          </w:p>
        </w:tc>
        <w:tc>
          <w:tcPr>
            <w:tcW w:w="1241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7,0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7,1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7,1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7,1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7,1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6,9</w:t>
            </w:r>
          </w:p>
        </w:tc>
      </w:tr>
      <w:tr w:rsidR="001F483B">
        <w:tc>
          <w:tcPr>
            <w:tcW w:w="211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наемных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работников</w:t>
            </w:r>
            <w:proofErr w:type="spellEnd"/>
          </w:p>
        </w:tc>
        <w:tc>
          <w:tcPr>
            <w:tcW w:w="1241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44,9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40,2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40,5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41,8</w:t>
            </w:r>
          </w:p>
        </w:tc>
      </w:tr>
      <w:tr w:rsidR="001F483B">
        <w:tc>
          <w:tcPr>
            <w:tcW w:w="211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выплаты</w:t>
            </w:r>
            <w:proofErr w:type="spellEnd"/>
          </w:p>
        </w:tc>
        <w:tc>
          <w:tcPr>
            <w:tcW w:w="1241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24,3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24,5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24,4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24,6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23,7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24,0</w:t>
            </w:r>
          </w:p>
        </w:tc>
      </w:tr>
      <w:tr w:rsidR="001F483B">
        <w:tc>
          <w:tcPr>
            <w:tcW w:w="211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доходы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собственности</w:t>
            </w:r>
            <w:proofErr w:type="spellEnd"/>
          </w:p>
        </w:tc>
        <w:tc>
          <w:tcPr>
            <w:tcW w:w="1241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2,2</w:t>
            </w:r>
          </w:p>
        </w:tc>
      </w:tr>
      <w:tr w:rsidR="001F483B">
        <w:tc>
          <w:tcPr>
            <w:tcW w:w="2118" w:type="dxa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прочие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поступления</w:t>
            </w:r>
            <w:proofErr w:type="spellEnd"/>
          </w:p>
        </w:tc>
        <w:tc>
          <w:tcPr>
            <w:tcW w:w="1241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21,6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26,0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25,8</w:t>
            </w:r>
          </w:p>
        </w:tc>
        <w:tc>
          <w:tcPr>
            <w:tcW w:w="124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25,5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25,1</w:t>
            </w:r>
          </w:p>
        </w:tc>
        <w:tc>
          <w:tcPr>
            <w:tcW w:w="1243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25,1</w:t>
            </w:r>
          </w:p>
        </w:tc>
      </w:tr>
    </w:tbl>
    <w:p w:rsidR="001F483B" w:rsidRDefault="001F483B">
      <w:pPr>
        <w:pStyle w:val="afb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прожиточный минимум в среднем на душу населения составил 10575,0 рублей, что на 8,1 процента больше, чем в 2018 году, величина прожиточного минимума населения в трудоспособном возрасте составила 11362,0 рубля (рост – на 8,4 процента), пенсионеров 8796,0 рублей (рост – на 8,3 процента), детей – 10285,0 рублей (рост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6,4 процента).</w:t>
      </w:r>
    </w:p>
    <w:p w:rsidR="001F483B" w:rsidRDefault="001F48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pStyle w:val="afe"/>
        <w:widowControl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ситуации с бедностью в Брянской области</w:t>
      </w:r>
    </w:p>
    <w:p w:rsidR="001F483B" w:rsidRDefault="001F48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определения причин и глубины бедности жителей Брянской области Брянским филиалом «Российская академия народного хозяйства и государственной  службы при Президенте Российской Федерации» в 2019 году  проведен социологический опрос на территории 27 муниципальных районов и 6 городских округов Брянской области.</w:t>
      </w:r>
    </w:p>
    <w:p w:rsidR="001F483B" w:rsidRDefault="00CC52A6">
      <w:pPr>
        <w:tabs>
          <w:tab w:val="left" w:pos="993"/>
        </w:tabs>
        <w:ind w:firstLine="567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опрошено</w:t>
      </w:r>
      <w:r>
        <w:rPr>
          <w:rFonts w:ascii="Times New Roman" w:eastAsia="Arial" w:hAnsi="Times New Roman" w:cs="Times New Roman"/>
          <w:sz w:val="28"/>
          <w:szCs w:val="28"/>
        </w:rPr>
        <w:t xml:space="preserve"> 1319 домохозяйств, в которых проживают 4788 граждан.</w:t>
      </w:r>
    </w:p>
    <w:p w:rsidR="001F483B" w:rsidRDefault="00CC52A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результатам опроса были определены основные группы бедных.</w:t>
      </w:r>
    </w:p>
    <w:p w:rsidR="001F483B" w:rsidRDefault="00CC52A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Первая группа</w:t>
      </w:r>
      <w:r>
        <w:rPr>
          <w:rFonts w:ascii="Times New Roman" w:hAnsi="Times New Roman" w:cs="Times New Roman"/>
          <w:sz w:val="28"/>
          <w:szCs w:val="28"/>
        </w:rPr>
        <w:t xml:space="preserve"> - это семьи, воспитывающие детей. В структуре этой группы наиболее уязвимы многодетные семьи, неполные семьи, студенческие семьи и семьи, воспитывающие детей-инвалидов или детей с ограниченными возможностями здоровья. Причины: низкий уровень заработной платы, высокая иждивенческая нагрузка, отсутствие работы по месту жительства, что особенно актуально для сельской местности и поселков городского типа.</w:t>
      </w:r>
    </w:p>
    <w:p w:rsidR="001F483B" w:rsidRDefault="00CC52A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этой же группе бедных относятся семьи, имеющие в своем составе безработных, В основном это люди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возраста, или имеющие проблемы со здоровьем, или граждане с невысоким образовательным уровнем (соответственно менее конкурентоспособны), или граждане, проживающие в отдаленных территориях, где недостаточно рабочих мест, либо предлагаемая работа не соответствует возможностям и ожиданиям граждан.</w:t>
      </w:r>
      <w:proofErr w:type="gramEnd"/>
    </w:p>
    <w:p w:rsidR="001F483B" w:rsidRDefault="00CC52A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Вторая группа</w:t>
      </w:r>
      <w:r>
        <w:rPr>
          <w:rFonts w:ascii="Times New Roman" w:hAnsi="Times New Roman" w:cs="Times New Roman"/>
          <w:sz w:val="28"/>
          <w:szCs w:val="28"/>
        </w:rPr>
        <w:t xml:space="preserve"> - семьи, занимающие иждивенческую позицию, не мотивированные на трудоустройство. Таких семей около 3,9%.</w:t>
      </w:r>
    </w:p>
    <w:p w:rsidR="001F483B" w:rsidRDefault="00CC52A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Третья группа</w:t>
      </w:r>
      <w:r>
        <w:rPr>
          <w:rFonts w:ascii="Times New Roman" w:hAnsi="Times New Roman" w:cs="Times New Roman"/>
          <w:sz w:val="28"/>
          <w:szCs w:val="28"/>
        </w:rPr>
        <w:t xml:space="preserve"> - бедные, которые, имея дополнительное имущество, не умеют или не хотят им воспользоваться в целях повышения своего благосостояния (продать, сдать в аренду, либо, если это земельный участок, использовать его, как дополнительный источник продуктов питания).</w:t>
      </w:r>
    </w:p>
    <w:p w:rsidR="001F483B" w:rsidRDefault="00CC52A6">
      <w:pPr>
        <w:pStyle w:val="afe"/>
        <w:ind w:left="0" w:right="-11" w:firstLine="63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проведенного анализа показано, что факторы риска, оказывающие наиболее сильное влияние на попадание в бедность сегодня –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негородские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типы поселений, незанятость трудоспособных и низкий уровень заработной платы занятых, наличие детей в составе домохозяйств, плохое состояние здоровья. </w:t>
      </w:r>
    </w:p>
    <w:p w:rsidR="001F483B" w:rsidRDefault="00CC52A6">
      <w:pPr>
        <w:ind w:left="778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</w:p>
    <w:p w:rsidR="001F483B" w:rsidRDefault="001F483B">
      <w:pPr>
        <w:ind w:left="778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населения с денежными доходами ниже величины прожиточного минимума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%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общей численности населения)</w:t>
      </w:r>
    </w:p>
    <w:p w:rsidR="001F483B" w:rsidRDefault="001F483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715"/>
        <w:gridCol w:w="1333"/>
        <w:gridCol w:w="1333"/>
        <w:gridCol w:w="1333"/>
        <w:gridCol w:w="1333"/>
        <w:gridCol w:w="1334"/>
        <w:gridCol w:w="1334"/>
      </w:tblGrid>
      <w:tr w:rsidR="001F483B">
        <w:tc>
          <w:tcPr>
            <w:tcW w:w="1571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3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F483B">
        <w:tc>
          <w:tcPr>
            <w:tcW w:w="1571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3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3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1F483B">
        <w:tc>
          <w:tcPr>
            <w:tcW w:w="1571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33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3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3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</w:tbl>
    <w:p w:rsidR="001F483B" w:rsidRDefault="001F4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населения с денежными доходами ниже величины прожиточного минимума в 2019 году составила 13,8 процента в общей численности населения (в 2018 году – 13,6 процента).</w:t>
      </w:r>
    </w:p>
    <w:p w:rsidR="001F483B" w:rsidRDefault="001F483B">
      <w:pPr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ADC" w:rsidRDefault="003C0A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F483B" w:rsidRDefault="00CC52A6">
      <w:pPr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8</w:t>
      </w:r>
    </w:p>
    <w:p w:rsidR="001F483B" w:rsidRDefault="001F483B">
      <w:pPr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населения по величине среднедушевых денежных доходов</w:t>
      </w:r>
    </w:p>
    <w:p w:rsidR="001F483B" w:rsidRDefault="00CC52A6">
      <w:pPr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% к итогу)</w:t>
      </w:r>
    </w:p>
    <w:p w:rsidR="001F483B" w:rsidRDefault="001F483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952"/>
        <w:gridCol w:w="1350"/>
        <w:gridCol w:w="1350"/>
        <w:gridCol w:w="1351"/>
        <w:gridCol w:w="1351"/>
        <w:gridCol w:w="1352"/>
        <w:gridCol w:w="1352"/>
      </w:tblGrid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pStyle w:val="afb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 со среднедушевыми денежными доходами в месяц, рублей:</w:t>
            </w:r>
          </w:p>
        </w:tc>
        <w:tc>
          <w:tcPr>
            <w:tcW w:w="1350" w:type="dxa"/>
            <w:vAlign w:val="center"/>
          </w:tcPr>
          <w:p w:rsidR="001F483B" w:rsidRDefault="001F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1F483B" w:rsidRDefault="001F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1F483B" w:rsidRDefault="001F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1F483B" w:rsidRDefault="001F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1F483B" w:rsidRDefault="001F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1F483B" w:rsidRDefault="001F4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7000,0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7000,1-10000,0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10000,1-14000,0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14000,1-19000,0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19000,1-27000,0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27000,1-45000,0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45000,1-60000,0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1F483B">
        <w:tc>
          <w:tcPr>
            <w:tcW w:w="1465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60000,0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350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351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352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</w:tbl>
    <w:p w:rsidR="001F483B" w:rsidRDefault="001F4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Соотношение среднедушевых денежных доходов населения с величиной прожиточного минимума на протяжении последних лет практически не изменилось и составляет 2,6 – 2,7 раза.</w:t>
      </w:r>
    </w:p>
    <w:p w:rsidR="001F483B" w:rsidRDefault="00CC52A6">
      <w:pPr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</w:t>
      </w:r>
    </w:p>
    <w:p w:rsidR="001F483B" w:rsidRDefault="001F483B">
      <w:pPr>
        <w:ind w:left="778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 среднедушевых денежных доходов с величиной прожиточного минимума</w:t>
      </w:r>
    </w:p>
    <w:p w:rsidR="001F483B" w:rsidRDefault="001F483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134"/>
        <w:gridCol w:w="1134"/>
        <w:gridCol w:w="1134"/>
        <w:gridCol w:w="1276"/>
      </w:tblGrid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Среднедушевые денежные доходы, рублей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20594,4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23428,1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24005,6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25106,6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26585,4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28358,0</w:t>
            </w:r>
          </w:p>
        </w:tc>
      </w:tr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прожиточного минимума всего населения, рублей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7335,0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8843,0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9099,0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9536,0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9787,0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10575,0</w:t>
            </w:r>
          </w:p>
        </w:tc>
      </w:tr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среднедушевых денежных доходов к величине прожиточного минимума, раз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плата, рублей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20911,0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21679,0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22923,0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24743,0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27251,0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29853,0</w:t>
            </w:r>
          </w:p>
        </w:tc>
      </w:tr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прожиточного минимума трудоспособного населения, рублей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7897,0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9498,0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9762,0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10226,0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10486,0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11362,0</w:t>
            </w:r>
          </w:p>
        </w:tc>
      </w:tr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среднемесячной заработной платы к величине прожиточного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минимума трудоспособного населения, раз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2,6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2,4,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Средний размер назначенных пенсий, рублей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10159,5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11272,5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11613,5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12206,6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12694,5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13438,9</w:t>
            </w:r>
          </w:p>
        </w:tc>
      </w:tr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прожиточного минимума пенсионера, рублей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6119,0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7353,0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7572,0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7921,0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8120,0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8796,0</w:t>
            </w:r>
          </w:p>
        </w:tc>
      </w:tr>
      <w:tr w:rsidR="001F483B">
        <w:tc>
          <w:tcPr>
            <w:tcW w:w="3227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среднего размера назначенных пенсий к величине прожиточного минимума пенсионера, раз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  <w:vAlign w:val="center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1F483B" w:rsidRDefault="001F483B">
      <w:pPr>
        <w:pStyle w:val="afb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483B" w:rsidRDefault="00CC52A6">
      <w:pPr>
        <w:pStyle w:val="afb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ru-RU"/>
        </w:rPr>
        <w:t>По состоянию на 1 января 2020 года средний размер назначенных пенсий составил 13929,8 рублей, в том числе: пенсии по старости – 15385,3 рубля, по инвалидности – 8813,1 рубля, по случаю потери кормильца – 11036,5 рубля, пострадавшие в результате радиационных и техногенных катастроф и члены их семей – 12039,6 рубля, пенсии федеральных государственных гражданских служащих – 18325,9 рубля, социальные пенсии – 7979,9 рубля.</w:t>
      </w:r>
      <w:proofErr w:type="gramEnd"/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val="ru-RU"/>
        </w:rPr>
        <w:t>Численность пенсионеров по состоянию на 1 января 2020 года составила 416,1 тыс. человек, в том числе, получающие пенсию по старости – 285,4 тыс. человек, по инвалидности – 17,6 тыс. человек, по случаю потери кормильца – 9,7 тыс. человек, пострадавшие в результате радиационных и техногенных катастроф и члены их семей – 76,4 тыс. человек, федеральные государственные гражданские служащие – 0,7 тыс. человек, социальные – 26,3 тыс. человек.</w:t>
      </w:r>
      <w:proofErr w:type="gramEnd"/>
    </w:p>
    <w:p w:rsidR="001F483B" w:rsidRPr="00926454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26454">
        <w:rPr>
          <w:color w:val="000000"/>
          <w:sz w:val="28"/>
          <w:szCs w:val="28"/>
          <w:lang w:val="ru-RU"/>
        </w:rPr>
        <w:t xml:space="preserve">Численность получателей пенсий, имеющих размер пенсии ниже величины прожиточного минимума пенсионера снижается, так в 2017 году - 69,1 </w:t>
      </w:r>
      <w:proofErr w:type="spellStart"/>
      <w:r w:rsidRPr="00926454">
        <w:rPr>
          <w:color w:val="000000"/>
          <w:sz w:val="28"/>
          <w:szCs w:val="28"/>
          <w:lang w:val="ru-RU"/>
        </w:rPr>
        <w:t>тыс</w:t>
      </w:r>
      <w:proofErr w:type="gramStart"/>
      <w:r w:rsidRPr="00926454">
        <w:rPr>
          <w:color w:val="000000"/>
          <w:sz w:val="28"/>
          <w:szCs w:val="28"/>
          <w:lang w:val="ru-RU"/>
        </w:rPr>
        <w:t>.ч</w:t>
      </w:r>
      <w:proofErr w:type="gramEnd"/>
      <w:r w:rsidRPr="00926454">
        <w:rPr>
          <w:color w:val="000000"/>
          <w:sz w:val="28"/>
          <w:szCs w:val="28"/>
          <w:lang w:val="ru-RU"/>
        </w:rPr>
        <w:t>еловек</w:t>
      </w:r>
      <w:proofErr w:type="spellEnd"/>
      <w:r w:rsidRPr="00926454">
        <w:rPr>
          <w:color w:val="000000"/>
          <w:sz w:val="28"/>
          <w:szCs w:val="28"/>
          <w:lang w:val="ru-RU"/>
        </w:rPr>
        <w:t xml:space="preserve"> (16,5% от общей численности пенсионеров); в 2018 году – 63,2 </w:t>
      </w:r>
      <w:proofErr w:type="spellStart"/>
      <w:r w:rsidRPr="00926454">
        <w:rPr>
          <w:color w:val="000000"/>
          <w:sz w:val="28"/>
          <w:szCs w:val="28"/>
          <w:lang w:val="ru-RU"/>
        </w:rPr>
        <w:t>тыс.человек</w:t>
      </w:r>
      <w:proofErr w:type="spellEnd"/>
      <w:r w:rsidRPr="00926454">
        <w:rPr>
          <w:color w:val="000000"/>
          <w:sz w:val="28"/>
          <w:szCs w:val="28"/>
          <w:lang w:val="ru-RU"/>
        </w:rPr>
        <w:t xml:space="preserve"> (15,1% от общей численности пенсионеров); в 2019 году – 52,7 </w:t>
      </w:r>
      <w:proofErr w:type="spellStart"/>
      <w:r w:rsidRPr="00926454">
        <w:rPr>
          <w:color w:val="000000"/>
          <w:sz w:val="28"/>
          <w:szCs w:val="28"/>
          <w:lang w:val="ru-RU"/>
        </w:rPr>
        <w:t>тыс.человек</w:t>
      </w:r>
      <w:proofErr w:type="spellEnd"/>
      <w:r w:rsidRPr="00926454">
        <w:rPr>
          <w:color w:val="000000"/>
          <w:sz w:val="28"/>
          <w:szCs w:val="28"/>
          <w:lang w:val="ru-RU"/>
        </w:rPr>
        <w:t xml:space="preserve"> (12,7% от общей численности пенсионеров); в 1 полугодии 2020 года – 45,1 </w:t>
      </w:r>
      <w:proofErr w:type="spellStart"/>
      <w:r w:rsidRPr="00926454">
        <w:rPr>
          <w:color w:val="000000"/>
          <w:sz w:val="28"/>
          <w:szCs w:val="28"/>
          <w:lang w:val="ru-RU"/>
        </w:rPr>
        <w:t>тыс.человек</w:t>
      </w:r>
      <w:proofErr w:type="spellEnd"/>
      <w:r w:rsidRPr="00926454">
        <w:rPr>
          <w:color w:val="000000"/>
          <w:sz w:val="28"/>
          <w:szCs w:val="28"/>
          <w:lang w:val="ru-RU"/>
        </w:rPr>
        <w:t xml:space="preserve"> (10,9% от общей численности пенсионеров). Более половины из указанной выше категории пенсионеров являются получателями социальных пенсий, страховых пенсий по случаю потери кормильца или по инвалидности.</w:t>
      </w:r>
    </w:p>
    <w:p w:rsidR="001F483B" w:rsidRPr="00926454" w:rsidRDefault="00CC52A6">
      <w:pPr>
        <w:pStyle w:val="afb"/>
        <w:spacing w:after="0"/>
        <w:ind w:firstLine="708"/>
        <w:jc w:val="both"/>
        <w:rPr>
          <w:color w:val="000000"/>
          <w:sz w:val="28"/>
          <w:szCs w:val="28"/>
          <w:lang w:val="ru-RU"/>
        </w:rPr>
      </w:pPr>
      <w:r w:rsidRPr="00926454">
        <w:rPr>
          <w:color w:val="000000"/>
          <w:sz w:val="28"/>
          <w:szCs w:val="28"/>
          <w:lang w:val="ru-RU"/>
        </w:rPr>
        <w:t>С 2019 года страховые пенсии индексируются выше уровня инфляции, что и в дальнейшем является основным условием улучшения уровня пенсионного обеспечения.</w:t>
      </w:r>
    </w:p>
    <w:p w:rsidR="001F483B" w:rsidRPr="00926454" w:rsidRDefault="001F483B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F483B" w:rsidRDefault="00CC52A6">
      <w:pPr>
        <w:pStyle w:val="afb"/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Меры, реализуемые в рамках национальных проектов</w:t>
      </w:r>
    </w:p>
    <w:p w:rsidR="001F483B" w:rsidRDefault="001F483B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Брянская область досрочно с 2020 года вступила в национальный проект «Производительность труда и поддержка занятости».</w:t>
      </w:r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Участие в национальном проекте позволит предприятиям получать льготные займы от Фонда развития промышленности до 300 млн. рублей в год под 1,0 процент годовых, сотрудничать с Российским Фондом прямых инвестиций, повысить свои компетенции за счет обучения персонала лучшим практикам повышения производительности труда.</w:t>
      </w:r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 2020 года подписаны соглашения о взаимодействии при реализации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мероприятий национального проекта с предприятиями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Бежицкая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сталь» и «Кремний-Эл». В 2021 году предусмотрено вовлечение в проект 14 предприятий. Всего в проекте до 2024 года должны принять участие не менее 58 предприятий региона. Принимающие участие в национальном проекте предприятия обязаны в течение трех лет повысить производительность труда не менее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чем на 30 процентов, что повлечет за собой рост заработной платы работающих.</w:t>
      </w:r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Одним из направлений стратегического развития является малое и среднее предпринимательство и поддержка индивидуальной предпринимательской инициативы.</w:t>
      </w:r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Показатели деятельности субъектов предпринимательства Брянской области в последние годы демонстрируют положительную динамику.</w:t>
      </w:r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Объем средств федерального бюджета, предоставляемых на государственную поддержку малого и среднего предпринимательства Брянской области, был увеличен с 48,5 млн. рублей в 2018 году до 325,2 млн. рублей в 2019 году или в 7 раз.</w:t>
      </w:r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 рамках национального проекта «Малое и среднее предпринимательство и поддержка индивидуальной инициативы» утверждено пять региональных проектов в сфере развития малого и среднего предпринимательства с общим объемом финансирования на 6 лет более 1 млрд. рублей:</w:t>
      </w:r>
    </w:p>
    <w:p w:rsidR="001F483B" w:rsidRDefault="00CC52A6">
      <w:pPr>
        <w:pStyle w:val="afe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регионального проекта «Акселерация субъектов малого и среднего предпринимательства» работа ведется по трем основным направлениям: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оказания комплекса услуг, сервисов и мер поддержки субъектам МСП в Центре «Мой бизнес».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направление предусматривает оказание комплекса услуг, в том числе финансовых (кредитных, гарантийных, лизинговых) услуг, консультационной и образовательной поддержки, поддержки по созданию и модернизации производств, социального предпринимательства, а также услуг АО "Корпорация "МСП" и АО "Российский экспортный центр".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1 529 субъектов малого и среднего предпринимательства получили государственную поддержку в Центре «Мой бизнес», что составило 3,8 процента от общего количества субъектов МСП;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83B" w:rsidRDefault="00CC52A6">
      <w:pPr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программы поддержки субъектов МСП в целях их ускоренного развития в моногородах.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Предусмотрено оказание финансовой поддержки субъектам малого и среднего предпринимательства,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социально значимыми видами деятельности. На данное направление были направлены бюджетные средства в объеме 10,5 млн. рублей. </w:t>
      </w:r>
      <w:bookmarkStart w:id="1" w:name="Par15"/>
      <w:bookmarkStart w:id="2" w:name="Par60"/>
      <w:bookmarkEnd w:id="1"/>
      <w:bookmarkEnd w:id="2"/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государственные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микрофинансовые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 выдают займы предпринимателям моногородов по льготной ставке от 3,5 процентов.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компанией «Фонд развития малого и среднего предпринимательства Брянской области» предпринимателям моногородов в 2019 году  предоставлены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сумму 31,3 млн. рублей.</w:t>
      </w:r>
    </w:p>
    <w:p w:rsidR="001F483B" w:rsidRDefault="00CC52A6">
      <w:pPr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азвитие Центра координации поддержки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экспортно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</w:rPr>
        <w:t xml:space="preserve"> ориентированных субъектов МСП Брянской области.</w:t>
      </w:r>
    </w:p>
    <w:p w:rsidR="001F483B" w:rsidRDefault="00CC52A6">
      <w:pPr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при поддержке ЦПЭ на экспорт выведено 62 субъекта МСП.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регионального проекта «Расширение доступа субъектов МСП к финансовым ресурсам, в том числе льготному финансированию» Брянская область участвует во всех федеральных программах льготного кредитования для предпринимателей. В 2019 году субъектам МСП выдано более 1 млрд. рублей льготных кредитов по программе Министерства экономического развития Российской Федерации по ставке 8,5 процента.</w:t>
      </w:r>
    </w:p>
    <w:p w:rsidR="001F483B" w:rsidRDefault="00CC52A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ФПП «Брянский Гарантийный Фонд»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предоставлено 16 поручительств в сумме 62,6 млн. рублей, что позволило субъектам МСП привлечь финансовые ресурсы в размере 229,4 млн. рублей.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Микрофинансовыми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 предоставлено 489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субъектам малого и среднего предпринимательства на сумму 547,9 млн. рублей. Действующий портфель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31.12.2019 года составил 707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общую сумму 603,3 млн. рублей.</w:t>
      </w:r>
    </w:p>
    <w:p w:rsidR="001F483B" w:rsidRDefault="00CC52A6">
      <w:pPr>
        <w:pStyle w:val="aff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Главной задачей проекта «Популяризация предпринимательства» является вовлечение в предпринимательскую деятельность широких слоев населения Брянской области из различных целевых групп (молодежь до 30 лет, женщины, безработные, лица старше 45 лет, военнослужащие, уволенные в запас, инвалиды, действующие предприниматели).</w:t>
      </w:r>
    </w:p>
    <w:p w:rsidR="001F483B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 2019 году участниками данного проекта стали 4076 человек, обучено основам ведения бизнеса, финансовой грамотности более 1000 человек.</w:t>
      </w:r>
    </w:p>
    <w:p w:rsidR="001F483B" w:rsidRPr="002B4D58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Реализация мероприятий национального проекта «Малое и среднее предпринимательство и поддержка индивидуальной инициативы» способствует созданию новых рабочих мест, повышению доходов населения.</w:t>
      </w:r>
    </w:p>
    <w:p w:rsidR="002B4D58" w:rsidRPr="004E73C7" w:rsidRDefault="002B4D58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Деятельность системы здравоохранения региона направлена на создание условий для сохранения и укрепления здор</w:t>
      </w:r>
      <w:bookmarkStart w:id="3" w:name="_GoBack"/>
      <w:bookmarkEnd w:id="3"/>
      <w:r w:rsidRPr="004E73C7">
        <w:rPr>
          <w:rFonts w:ascii="Times New Roman" w:eastAsia="Times New Roman" w:hAnsi="Times New Roman" w:cs="Times New Roman"/>
          <w:sz w:val="28"/>
          <w:szCs w:val="28"/>
        </w:rPr>
        <w:t>овья населения Брянской области, повышение доступности оказания медицинской помощи населению.</w:t>
      </w:r>
    </w:p>
    <w:p w:rsidR="002B4D58" w:rsidRPr="004E73C7" w:rsidRDefault="002B4D58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С 2019 г. началась реализация национальных проектов в здравоохранении Брянской области «Здравоохранение» и «Демография», цел</w:t>
      </w:r>
      <w:r w:rsidR="004E73C7" w:rsidRPr="004E73C7">
        <w:rPr>
          <w:rFonts w:ascii="Times New Roman" w:eastAsia="Times New Roman" w:hAnsi="Times New Roman" w:cs="Times New Roman"/>
          <w:sz w:val="28"/>
          <w:szCs w:val="28"/>
        </w:rPr>
        <w:t xml:space="preserve">ь которых </w:t>
      </w:r>
      <w:r w:rsidRPr="004E73C7">
        <w:rPr>
          <w:rFonts w:ascii="Times New Roman" w:eastAsia="Times New Roman" w:hAnsi="Times New Roman" w:cs="Times New Roman"/>
          <w:sz w:val="28"/>
          <w:szCs w:val="28"/>
        </w:rPr>
        <w:t>- увеличение продолжительности жизни граждан и укрепление здоровья нации.</w:t>
      </w:r>
    </w:p>
    <w:p w:rsidR="002B4D58" w:rsidRPr="004E73C7" w:rsidRDefault="002B4D58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В рамках реализации нацпроектов ведется переоснащение медицинских организаций, оказывающих медицинскую помощь больным с онкологическими заболеваниями, региональных сосудистых центров и первичных сосудистых отделений, развитие материально-технической базы детских поликлиник и детских поликлинических отделений, оснащение учреждений передвижными медицинскими комплексами, создание единого цифрового контура.</w:t>
      </w:r>
    </w:p>
    <w:p w:rsidR="002B4D58" w:rsidRPr="004E73C7" w:rsidRDefault="002B4D58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С целью обеспечения доступности медицинской помощи и повышения эффективности медицинских услуг, объемы, виды и качество которых должны соответствовать уровню заболеваемости и потребностям населения, передовым достижениям медицинской науки реализуется государственная программа «Развитие здравоохранения Брянской области».</w:t>
      </w:r>
    </w:p>
    <w:p w:rsidR="002B4D58" w:rsidRPr="004E73C7" w:rsidRDefault="002B4D58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Медицинская помощь предоставляется населению Брянской области бесплатно в соответствии с ежегодно утверждаемой территориальной программой государственных гарантий бесплатного оказания гражданам медицинской помощи за счет средств областного бюджета в рамках вышеуказанной государственной программы и средств обязательного медицинского страхования.</w:t>
      </w:r>
    </w:p>
    <w:p w:rsidR="002B4D58" w:rsidRPr="004E73C7" w:rsidRDefault="002B4D58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Фактические расходы на реализацию территориальной программы в 2019 году составили 17,2 </w:t>
      </w:r>
      <w:proofErr w:type="gramStart"/>
      <w:r w:rsidRPr="004E73C7"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gramEnd"/>
      <w:r w:rsidRPr="004E73C7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за счет средств обязательного медицинского страхования – 14,1 млрд рублей, за счет средств областного бюджета – 3,1 млрд рублей.</w:t>
      </w:r>
    </w:p>
    <w:p w:rsidR="002B4D58" w:rsidRPr="004E73C7" w:rsidRDefault="002B4D58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Одним из приоритетов государственной политики в сфере здравоохранения Брянской области является своевременное выявление и коррекция факторов риска неинфекционных заболеваний. Реализация мероприятий, направленных на формирование здорового образа жизни населения, носит системный характер.</w:t>
      </w:r>
    </w:p>
    <w:p w:rsidR="002B4D58" w:rsidRPr="004E73C7" w:rsidRDefault="002B4D58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С целью раннего выявления заболеваний, являющихся причиной инвалидности и преждевременной смертности населения, в области в 2019 году проводилась диспансеризация определенных гру</w:t>
      </w:r>
      <w:proofErr w:type="gramStart"/>
      <w:r w:rsidRPr="004E73C7">
        <w:rPr>
          <w:rFonts w:ascii="Times New Roman" w:eastAsia="Times New Roman" w:hAnsi="Times New Roman" w:cs="Times New Roman"/>
          <w:sz w:val="28"/>
          <w:szCs w:val="28"/>
        </w:rPr>
        <w:t>пп взр</w:t>
      </w:r>
      <w:proofErr w:type="gramEnd"/>
      <w:r w:rsidRPr="004E73C7">
        <w:rPr>
          <w:rFonts w:ascii="Times New Roman" w:eastAsia="Times New Roman" w:hAnsi="Times New Roman" w:cs="Times New Roman"/>
          <w:sz w:val="28"/>
          <w:szCs w:val="28"/>
        </w:rPr>
        <w:t>ослого населения. Среди несовершеннолетних проводились профилактические медицинские осмотры.</w:t>
      </w:r>
    </w:p>
    <w:p w:rsidR="002B4D58" w:rsidRPr="004E73C7" w:rsidRDefault="004E73C7" w:rsidP="004E73C7">
      <w:pPr>
        <w:pStyle w:val="afb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3C7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 диспансеризации в 2019 году составлял 224232 человека. Количество граждан, прошедших диспансеризацию в 2019 году, составило 216284 человек (96,4 % от подлежащих диспансеризации)</w:t>
      </w:r>
    </w:p>
    <w:p w:rsidR="004E73C7" w:rsidRPr="004E73C7" w:rsidRDefault="004E73C7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По результатам диспансеризации направлены на дополнительное обследование, не входящее в объем диспансеризации, 6295 человек, на получение высокотехнологичной помощи – 188 человек, на санаторно-курортное лечение – 533 человек.</w:t>
      </w:r>
    </w:p>
    <w:p w:rsidR="004E73C7" w:rsidRPr="004E73C7" w:rsidRDefault="004E73C7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Прошли профилактическое консультирование 41122 человека, школу пациента по различным нозологическим формам – 5998 человек.</w:t>
      </w:r>
    </w:p>
    <w:p w:rsidR="004E73C7" w:rsidRPr="004E73C7" w:rsidRDefault="004E73C7" w:rsidP="004E73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3C7">
        <w:rPr>
          <w:rFonts w:ascii="Times New Roman" w:eastAsia="Times New Roman" w:hAnsi="Times New Roman" w:cs="Times New Roman"/>
          <w:sz w:val="28"/>
          <w:szCs w:val="28"/>
        </w:rPr>
        <w:t>В регионе проводится активная информационно-коммуникационная работа, направленная на популяризацию здорового образа жизни, в том числе среди молодежи, категории лиц, являющейся основной для будущего социального и экономического благополучия области. Данная категория населения является также главной составляющей для повышения рождаемости и улучшения демографических показателей в регионе.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t>На территории Брянской области с 2019 года в рамках федерального проекта «Спорт-норма жизни» национального проекта «Демография» реализуется региональный проект, которым предусмотрен ряд мероприятий, направленных на увеличение количества населения Брянской области, занимающихся физической культурой и спортом, на обеспечение населения объектами спорта, в том числе для бесплатного пользования малоимущими жителями региона.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t xml:space="preserve">В текущем году в рамках федеральной целевой программы «Развитие физической культуры и спорта в Российской Федерации на 2016-2020 годы» завершена реконструкция стадиона «Десна» в </w:t>
      </w:r>
      <w:proofErr w:type="spellStart"/>
      <w:r w:rsidRPr="00CC52A6">
        <w:rPr>
          <w:sz w:val="28"/>
          <w:szCs w:val="28"/>
        </w:rPr>
        <w:t>Бежицком</w:t>
      </w:r>
      <w:proofErr w:type="spellEnd"/>
      <w:r w:rsidRPr="00CC52A6">
        <w:rPr>
          <w:sz w:val="28"/>
          <w:szCs w:val="28"/>
        </w:rPr>
        <w:t xml:space="preserve"> районе г. Брянска.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t>В июле 2019 года началось строительство объекта «Дворец единобо</w:t>
      </w:r>
      <w:proofErr w:type="gramStart"/>
      <w:r w:rsidRPr="00CC52A6">
        <w:rPr>
          <w:sz w:val="28"/>
          <w:szCs w:val="28"/>
        </w:rPr>
        <w:t>рств в С</w:t>
      </w:r>
      <w:proofErr w:type="gramEnd"/>
      <w:r w:rsidRPr="00CC52A6">
        <w:rPr>
          <w:sz w:val="28"/>
          <w:szCs w:val="28"/>
        </w:rPr>
        <w:t>оветском районе г. Брянска». Планируемый срок ввода объекта – до конца 2021 года.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t>В рамках федерального проекта «Спорт – норма жизни» на территории Брянской области в 2019 году возведены два физкультурно-оздоровительных комплекса открытого типа, одиннадцать площадок,  футбольное поле с легкоатлетическими беговыми дорожками на стадионе, устройство футбольного поля с искусственным покрытием.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lastRenderedPageBreak/>
        <w:t>По результатам данных мероприятий показатели регионального проекта «Спорт – норма жизни» в 2019 году составили: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t>доля детей и молодежи, систематически занимающихся физической культурой – 75,9%; и спортом, в общей численности детей и молодежи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t>доля граждан среднего возраста, систематически занимающихся физической культурой и спортом, в общей численности граждан среднего возраста – 17,4%;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t>доля граждан старшего возраста, систематически занимающихся физической культурой и спортом в общей численности граждан старшего возраста – 8,3%;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CC52A6">
        <w:rPr>
          <w:sz w:val="28"/>
          <w:szCs w:val="28"/>
        </w:rPr>
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– 100%;</w:t>
      </w:r>
      <w:proofErr w:type="gramEnd"/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t>уровень обеспеченности граждан спортивными сооружениями, исходя из единовременной пропускной способности объектов спорта – 63,3%.</w:t>
      </w:r>
    </w:p>
    <w:p w:rsidR="001F483B" w:rsidRPr="00CC52A6" w:rsidRDefault="00CC52A6">
      <w:pPr>
        <w:pStyle w:val="af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2A6">
        <w:rPr>
          <w:sz w:val="28"/>
          <w:szCs w:val="28"/>
        </w:rPr>
        <w:t>В рамках федерального проекта «Спорт – норма жизни» на территории Брянской области в 2020 году планируется обустройство футбольного поля с легкоатлетическими беговыми дорожками, создание 6 малых спортивных площадок ГТО, устройство футбольного поля с искусственным покрытием, приобретение спортивного оборудования и инвентаря для приведения организаций спортивной подготовки в нормативное состояние.</w:t>
      </w:r>
    </w:p>
    <w:p w:rsidR="001F483B" w:rsidRPr="00CC52A6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52A6">
        <w:rPr>
          <w:rFonts w:ascii="Times New Roman" w:hAnsi="Times New Roman" w:cs="Times New Roman"/>
          <w:sz w:val="28"/>
          <w:szCs w:val="28"/>
        </w:rPr>
        <w:t xml:space="preserve">Наряду с предоставлением услуг в сфере физической культуры и спорта, в регионе организовано </w:t>
      </w:r>
      <w:r w:rsidRPr="00CC52A6">
        <w:rPr>
          <w:rFonts w:ascii="Times New Roman" w:hAnsi="Times New Roman" w:cs="Times New Roman"/>
          <w:sz w:val="28"/>
          <w:szCs w:val="28"/>
          <w:shd w:val="clear" w:color="auto" w:fill="FFFFFF"/>
        </w:rPr>
        <w:t>бесплатное посещение один день в месяц областных музеев, парков культуры и отдыха, а также выставок.</w:t>
      </w:r>
    </w:p>
    <w:p w:rsidR="001F483B" w:rsidRDefault="00CC52A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52A6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Решением Правительства Брянской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государственных музеях и их филиалах установлен бесплатный вход детей до 16-лет. 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Домах культуры муниципальных образований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>бесплатное посещение мероприятий, которые проводятся по билетам.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детских школах искусств муниципальных районов и городских округов многодетные семьи освобождаются от родительских взносов, в городе Брянске в школах искусств льгота для детей из многодетных семей составляет 50%.</w:t>
      </w:r>
    </w:p>
    <w:p w:rsidR="001F483B" w:rsidRDefault="00CC52A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Брянских театрах установлены льготные цены на билеты на спектакли и концерты для многодетных семей: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Брянском областном театре юного зрителя стоимость билета для многодетных семей составляет 50% от общей стоимости билета, в Брянском областном театре кукол утверждена стоимость билетов для многодетных семей в размере не более 100 рублей, Брянский театр драмы им. А.К. Толстого реализует социально-значимый проект «Билет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театр», в рамках которого осуществляется показ спектаклей по сниженной цене для многодетных семей.</w:t>
      </w:r>
    </w:p>
    <w:p w:rsidR="001F483B" w:rsidRDefault="00CC52A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Также театры и концертные организации несколько раз в год организуют показы спектаклей и концертных программ для многодетных семей на безвозмездной основе.</w:t>
      </w:r>
    </w:p>
    <w:p w:rsidR="00DB08C5" w:rsidRDefault="00DB08C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B08C5" w:rsidRDefault="00DB0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1F483B">
      <w:pPr>
        <w:pStyle w:val="aff2"/>
        <w:spacing w:before="0" w:beforeAutospacing="0" w:after="0" w:afterAutospacing="0"/>
        <w:ind w:firstLine="708"/>
        <w:jc w:val="both"/>
        <w:rPr>
          <w:color w:val="FF0000"/>
          <w:sz w:val="27"/>
          <w:szCs w:val="27"/>
        </w:rPr>
      </w:pPr>
    </w:p>
    <w:p w:rsidR="001F483B" w:rsidRPr="00CC52A6" w:rsidRDefault="00CC52A6">
      <w:pPr>
        <w:pStyle w:val="12"/>
        <w:numPr>
          <w:ilvl w:val="1"/>
          <w:numId w:val="6"/>
        </w:numPr>
        <w:shd w:val="clear" w:color="auto" w:fill="auto"/>
        <w:spacing w:line="322" w:lineRule="exact"/>
        <w:ind w:left="760" w:right="-24"/>
        <w:rPr>
          <w:sz w:val="28"/>
          <w:szCs w:val="28"/>
        </w:rPr>
      </w:pPr>
      <w:r w:rsidRPr="00CC52A6">
        <w:rPr>
          <w:b/>
          <w:sz w:val="28"/>
          <w:szCs w:val="28"/>
        </w:rPr>
        <w:lastRenderedPageBreak/>
        <w:t>Информация об имеющихся в Брянской области мерах социальной поддержки</w:t>
      </w:r>
    </w:p>
    <w:p w:rsidR="001F483B" w:rsidRPr="00CC52A6" w:rsidRDefault="001F483B">
      <w:pPr>
        <w:pStyle w:val="2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F483B" w:rsidRPr="00CC52A6" w:rsidRDefault="00CC52A6">
      <w:pPr>
        <w:pStyle w:val="2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52A6">
        <w:rPr>
          <w:rFonts w:ascii="Times New Roman" w:hAnsi="Times New Roman"/>
          <w:sz w:val="28"/>
          <w:szCs w:val="28"/>
        </w:rPr>
        <w:t xml:space="preserve">По состоянию на 01.01.2020 года численность населения Брянской области составляет 1192,5 тыс. человек. </w:t>
      </w:r>
    </w:p>
    <w:p w:rsidR="001F483B" w:rsidRDefault="00CC52A6">
      <w:pPr>
        <w:pStyle w:val="2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52A6">
        <w:rPr>
          <w:rFonts w:ascii="Times New Roman" w:hAnsi="Times New Roman"/>
          <w:sz w:val="28"/>
          <w:szCs w:val="28"/>
        </w:rPr>
        <w:t>По последним данным учета</w:t>
      </w:r>
      <w:r>
        <w:rPr>
          <w:rFonts w:ascii="Times New Roman" w:hAnsi="Times New Roman"/>
          <w:sz w:val="28"/>
          <w:szCs w:val="28"/>
        </w:rPr>
        <w:t xml:space="preserve"> 602 437 жителей области являются получателями различных мер социальной поддержки. Общее количество предоставляемых мер социальной поддержки составляет порядка 70 видов.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бюджете 2020 года на нормативно-публичные обязательства предусмотрено </w:t>
      </w:r>
      <w:r>
        <w:rPr>
          <w:rFonts w:ascii="Times New Roman" w:eastAsia="Times New Roman" w:hAnsi="Times New Roman"/>
          <w:sz w:val="28"/>
          <w:szCs w:val="28"/>
        </w:rPr>
        <w:t>9,881 млрд. рублей (6,384 млрд. руб. – федеральный бюджет 3,497 млрд. руб. – областной</w:t>
      </w:r>
      <w:r>
        <w:rPr>
          <w:rFonts w:ascii="Times New Roman" w:eastAsia="Times New Roman" w:hAnsi="Times New Roman"/>
          <w:sz w:val="32"/>
        </w:rPr>
        <w:t>.).</w:t>
      </w:r>
    </w:p>
    <w:p w:rsidR="001F483B" w:rsidRDefault="00CC52A6">
      <w:pPr>
        <w:pStyle w:val="2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Важнейшей категорией, которой предоставляется поддержка органами социальной защиты населения области, являются семьи с детьми. </w:t>
      </w:r>
    </w:p>
    <w:p w:rsidR="001F483B" w:rsidRDefault="00CC52A6">
      <w:pPr>
        <w:pStyle w:val="2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Брянской области численность семей, имеющих детей, насчитывается около 151 тыс., в которых воспитываются 231,2 тыс. детей. </w:t>
      </w:r>
    </w:p>
    <w:p w:rsidR="001F483B" w:rsidRDefault="00CC52A6">
      <w:pPr>
        <w:pStyle w:val="2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социальной поддержки предоставляются 51 тыс. семей, в которых воспитываются 82 тыс. детей.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Система поддержки семей с детьми в Брянской области представляет собой комплекс мер социальной поддержки (пособий, компенсаций и иных видов), предоставляемых из федерального и регионального бюджетов. Всего учреждения</w:t>
      </w:r>
      <w:r w:rsidR="003C0ADC">
        <w:rPr>
          <w:rFonts w:ascii="Times New Roman" w:eastAsia="Times New Roman" w:hAnsi="Times New Roman"/>
          <w:sz w:val="28"/>
          <w:szCs w:val="28"/>
        </w:rPr>
        <w:t>ми</w:t>
      </w:r>
      <w:r>
        <w:rPr>
          <w:rFonts w:ascii="Times New Roman" w:eastAsia="Times New Roman" w:hAnsi="Times New Roman"/>
          <w:sz w:val="28"/>
          <w:szCs w:val="28"/>
        </w:rPr>
        <w:t xml:space="preserve"> социальной защиты населения семьям с детьми назначается и выплачивается 23 вида пособий и компенсаций.</w:t>
      </w:r>
    </w:p>
    <w:p w:rsidR="001F483B" w:rsidRDefault="00CC52A6">
      <w:pPr>
        <w:ind w:firstLine="708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эти цели в 2019 году было израсходовано более 1,9 млрд. рублей:  (в т</w:t>
      </w:r>
      <w:r w:rsidR="008C28FE">
        <w:rPr>
          <w:rFonts w:ascii="Times New Roman" w:eastAsia="Times New Roman" w:hAnsi="Times New Roman"/>
          <w:sz w:val="28"/>
          <w:szCs w:val="28"/>
        </w:rPr>
        <w:t>ом числе</w:t>
      </w:r>
      <w:r>
        <w:rPr>
          <w:rFonts w:ascii="Times New Roman" w:eastAsia="Times New Roman" w:hAnsi="Times New Roman"/>
          <w:sz w:val="28"/>
          <w:szCs w:val="28"/>
        </w:rPr>
        <w:t xml:space="preserve"> средства областного бюджета – 0,9 млн. рублей). </w:t>
      </w:r>
    </w:p>
    <w:p w:rsidR="001F483B" w:rsidRDefault="00CC52A6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2020 году в бюджете на данные цели предусмотрено 4,6 млрд. рублей (в т</w:t>
      </w:r>
      <w:r w:rsidR="008C28FE">
        <w:rPr>
          <w:rFonts w:ascii="Times New Roman" w:eastAsia="Times New Roman" w:hAnsi="Times New Roman"/>
          <w:sz w:val="28"/>
          <w:szCs w:val="28"/>
        </w:rPr>
        <w:t>ом числе</w:t>
      </w:r>
      <w:r>
        <w:rPr>
          <w:rFonts w:ascii="Times New Roman" w:eastAsia="Times New Roman" w:hAnsi="Times New Roman"/>
          <w:sz w:val="28"/>
          <w:szCs w:val="28"/>
        </w:rPr>
        <w:t xml:space="preserve"> средства областного бюджета –1,1 млрд. рублей).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территории Брянской области с 2019 года активно реализуется национальный проект «Демография». В рамках регионального проекта «Финансовая поддержка семей при рождении детей» реализуется ряд мер соц</w:t>
      </w:r>
      <w:r w:rsidR="008C28FE">
        <w:rPr>
          <w:rFonts w:ascii="Times New Roman" w:eastAsia="Times New Roman" w:hAnsi="Times New Roman"/>
          <w:sz w:val="28"/>
          <w:szCs w:val="28"/>
        </w:rPr>
        <w:t>иальной поддержки, выплачиваемых</w:t>
      </w:r>
      <w:r>
        <w:rPr>
          <w:rFonts w:ascii="Times New Roman" w:eastAsia="Times New Roman" w:hAnsi="Times New Roman"/>
          <w:sz w:val="28"/>
          <w:szCs w:val="28"/>
        </w:rPr>
        <w:t xml:space="preserve"> из средств федерального и областного бюджета. Особое внимание уделяется поддержке многодетных семей.</w:t>
      </w:r>
    </w:p>
    <w:p w:rsidR="00840DD5" w:rsidRDefault="00CC52A6">
      <w:pPr>
        <w:tabs>
          <w:tab w:val="left" w:pos="709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Финансовое обеспечение проекта на 2020 год составляет 2 203,2 млн. рублей (федеральный бюджет – 1 753,3 млн. рублей, областной – 346,7 млн. рублей, </w:t>
      </w:r>
      <w:r>
        <w:rPr>
          <w:rFonts w:ascii="Times New Roman" w:eastAsia="Arial Unicode MS" w:hAnsi="Times New Roman"/>
          <w:bCs/>
          <w:sz w:val="28"/>
          <w:szCs w:val="28"/>
        </w:rPr>
        <w:t>средства внебюджетных фондов (фонд ОМС) – 103,2</w:t>
      </w:r>
      <w:r>
        <w:rPr>
          <w:rFonts w:ascii="Times New Roman" w:hAnsi="Times New Roman"/>
          <w:sz w:val="28"/>
          <w:szCs w:val="28"/>
        </w:rPr>
        <w:t xml:space="preserve"> млн. рублей). </w:t>
      </w:r>
    </w:p>
    <w:p w:rsidR="001F483B" w:rsidRDefault="00840DD5">
      <w:pPr>
        <w:tabs>
          <w:tab w:val="left" w:pos="709"/>
          <w:tab w:val="left" w:pos="1134"/>
        </w:tabs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C52A6">
        <w:rPr>
          <w:rFonts w:ascii="Times New Roman" w:hAnsi="Times New Roman"/>
          <w:sz w:val="28"/>
          <w:szCs w:val="28"/>
        </w:rPr>
        <w:t>В соответствии с направлениями прое</w:t>
      </w:r>
      <w:r>
        <w:rPr>
          <w:rFonts w:ascii="Times New Roman" w:hAnsi="Times New Roman"/>
          <w:sz w:val="28"/>
          <w:szCs w:val="28"/>
        </w:rPr>
        <w:t>кта семьям с детьми предоставляю</w:t>
      </w:r>
      <w:r w:rsidR="00CC52A6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следующие меры социальной поддержки:</w:t>
      </w:r>
    </w:p>
    <w:p w:rsidR="001F483B" w:rsidRDefault="00CC52A6">
      <w:pPr>
        <w:pStyle w:val="aff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63BD3">
        <w:rPr>
          <w:sz w:val="28"/>
          <w:szCs w:val="28"/>
        </w:rPr>
        <w:t>Е</w:t>
      </w:r>
      <w:r>
        <w:rPr>
          <w:sz w:val="28"/>
          <w:szCs w:val="28"/>
        </w:rPr>
        <w:t>жемесячная выплата при рождении (усыновлении) первого ребенка (федеральный бюджет) в размере 10606 руб.</w:t>
      </w:r>
      <w:r w:rsidR="00663BD3">
        <w:rPr>
          <w:sz w:val="28"/>
          <w:szCs w:val="28"/>
        </w:rPr>
        <w:t xml:space="preserve"> По состоянию на 01.07.2020 г. н</w:t>
      </w:r>
      <w:r>
        <w:rPr>
          <w:sz w:val="28"/>
          <w:szCs w:val="28"/>
        </w:rPr>
        <w:t>а данные це</w:t>
      </w:r>
      <w:r w:rsidR="00663BD3">
        <w:rPr>
          <w:sz w:val="28"/>
          <w:szCs w:val="28"/>
        </w:rPr>
        <w:t xml:space="preserve">ли направлено 424,66 млн. руб. для 6 821 </w:t>
      </w:r>
      <w:r>
        <w:rPr>
          <w:sz w:val="28"/>
          <w:szCs w:val="28"/>
        </w:rPr>
        <w:t xml:space="preserve">семей. </w:t>
      </w:r>
    </w:p>
    <w:p w:rsidR="001F483B" w:rsidRDefault="00663BD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Е</w:t>
      </w:r>
      <w:r w:rsidR="00CC52A6">
        <w:rPr>
          <w:rFonts w:ascii="Times New Roman" w:hAnsi="Times New Roman"/>
          <w:sz w:val="28"/>
          <w:szCs w:val="28"/>
        </w:rPr>
        <w:t xml:space="preserve">жемесячная выплата, назначаемая в случае рождения третьего ребенка или последующих детей в размере 10606 руб. По состоянию на 01.07.2020 г. </w:t>
      </w:r>
      <w:r>
        <w:rPr>
          <w:rFonts w:ascii="Times New Roman" w:hAnsi="Times New Roman"/>
          <w:sz w:val="28"/>
          <w:szCs w:val="28"/>
        </w:rPr>
        <w:t xml:space="preserve">выплату получают  4 338 семей, объем денежных средств составил </w:t>
      </w:r>
      <w:r w:rsidR="00CC52A6">
        <w:rPr>
          <w:rFonts w:ascii="Times New Roman" w:hAnsi="Times New Roman"/>
          <w:sz w:val="28"/>
          <w:szCs w:val="28"/>
        </w:rPr>
        <w:t>322,80 млн. руб.</w:t>
      </w:r>
    </w:p>
    <w:p w:rsidR="001F483B" w:rsidRDefault="00CC52A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Целью достижения показателей национального проекта, поддержки семей с детьми с 1 января 2020 года на территории Брянской области принят комплекс </w:t>
      </w:r>
      <w:r>
        <w:rPr>
          <w:rFonts w:ascii="Times New Roman" w:eastAsia="Times New Roman" w:hAnsi="Times New Roman"/>
          <w:sz w:val="28"/>
          <w:szCs w:val="28"/>
        </w:rPr>
        <w:lastRenderedPageBreak/>
        <w:t>мер, направ</w:t>
      </w:r>
      <w:r w:rsidR="00663BD3">
        <w:rPr>
          <w:rFonts w:ascii="Times New Roman" w:eastAsia="Times New Roman" w:hAnsi="Times New Roman"/>
          <w:sz w:val="28"/>
          <w:szCs w:val="28"/>
        </w:rPr>
        <w:t>ленный на поддержку рождаемости.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663BD3">
        <w:rPr>
          <w:rFonts w:ascii="Times New Roman" w:eastAsia="Times New Roman" w:hAnsi="Times New Roman"/>
          <w:sz w:val="28"/>
          <w:szCs w:val="28"/>
        </w:rPr>
        <w:t>Т</w:t>
      </w:r>
      <w:r>
        <w:rPr>
          <w:rFonts w:ascii="Times New Roman" w:eastAsia="Times New Roman" w:hAnsi="Times New Roman"/>
          <w:sz w:val="28"/>
          <w:szCs w:val="28"/>
        </w:rPr>
        <w:t>ак</w:t>
      </w:r>
      <w:r w:rsidR="00663BD3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увеличены размеры ряда выплат, которые осуществляются в рамках нацпроекта «Демография»:</w:t>
      </w:r>
    </w:p>
    <w:p w:rsidR="001F483B" w:rsidRPr="00663BD3" w:rsidRDefault="00CC52A6" w:rsidP="00663BD3">
      <w:pPr>
        <w:ind w:firstLine="709"/>
        <w:jc w:val="both"/>
        <w:rPr>
          <w:rFonts w:ascii="Times New Roman" w:eastAsia="Arial Unicode MS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eastAsia="Arial Unicode MS" w:hAnsi="Times New Roman"/>
          <w:bCs/>
          <w:sz w:val="28"/>
          <w:szCs w:val="28"/>
        </w:rPr>
        <w:t xml:space="preserve"> </w:t>
      </w:r>
      <w:r w:rsidR="00663BD3">
        <w:rPr>
          <w:rFonts w:ascii="Times New Roman" w:eastAsia="Arial Unicode MS" w:hAnsi="Times New Roman"/>
          <w:bCs/>
          <w:sz w:val="28"/>
          <w:szCs w:val="28"/>
        </w:rPr>
        <w:t>Д</w:t>
      </w:r>
      <w:r>
        <w:rPr>
          <w:rFonts w:ascii="Times New Roman" w:eastAsia="Times New Roman" w:hAnsi="Times New Roman"/>
          <w:sz w:val="28"/>
          <w:szCs w:val="28"/>
        </w:rPr>
        <w:t xml:space="preserve">ополнительное единовременное пособие на рождение ребенка </w:t>
      </w:r>
      <w:r w:rsidR="00663BD3">
        <w:rPr>
          <w:rFonts w:ascii="Times New Roman" w:eastAsia="Times New Roman" w:hAnsi="Times New Roman"/>
          <w:sz w:val="28"/>
          <w:szCs w:val="28"/>
        </w:rPr>
        <w:t xml:space="preserve">увеличено </w:t>
      </w:r>
      <w:r>
        <w:rPr>
          <w:rFonts w:ascii="Times New Roman" w:eastAsia="Times New Roman" w:hAnsi="Times New Roman"/>
          <w:sz w:val="28"/>
          <w:szCs w:val="28"/>
        </w:rPr>
        <w:t xml:space="preserve">с 1000 рублей до 10000 рублей. </w:t>
      </w:r>
      <w:r>
        <w:rPr>
          <w:rFonts w:ascii="Times New Roman" w:hAnsi="Times New Roman"/>
          <w:sz w:val="28"/>
          <w:szCs w:val="28"/>
        </w:rPr>
        <w:t>По состоянию на 01.07.2020 г. количество семей, получивших выплату в 2020 г. – 5 553, направлено 21,89 млн. руб. (</w:t>
      </w:r>
      <w:r w:rsidR="00663BD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2019 г. </w:t>
      </w:r>
      <w:r w:rsidR="00663BD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8029 </w:t>
      </w:r>
      <w:r w:rsidR="00663BD3">
        <w:rPr>
          <w:rFonts w:ascii="Times New Roman" w:hAnsi="Times New Roman"/>
          <w:sz w:val="28"/>
          <w:szCs w:val="28"/>
        </w:rPr>
        <w:t xml:space="preserve">семей </w:t>
      </w:r>
      <w:r>
        <w:rPr>
          <w:rFonts w:ascii="Times New Roman" w:hAnsi="Times New Roman"/>
          <w:sz w:val="28"/>
          <w:szCs w:val="28"/>
        </w:rPr>
        <w:t>на 8 млн. руб.)</w:t>
      </w:r>
    </w:p>
    <w:p w:rsidR="001F483B" w:rsidRDefault="00CC52A6">
      <w:pPr>
        <w:pStyle w:val="aff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63BD3">
        <w:rPr>
          <w:sz w:val="28"/>
          <w:szCs w:val="28"/>
        </w:rPr>
        <w:t>Е</w:t>
      </w:r>
      <w:r>
        <w:rPr>
          <w:sz w:val="28"/>
          <w:szCs w:val="28"/>
        </w:rPr>
        <w:t xml:space="preserve">диновременное пособие зарегистрированной многодетной семье </w:t>
      </w:r>
      <w:r w:rsidR="00663BD3">
        <w:rPr>
          <w:sz w:val="28"/>
          <w:szCs w:val="28"/>
        </w:rPr>
        <w:t xml:space="preserve">увеличено </w:t>
      </w:r>
      <w:r>
        <w:rPr>
          <w:sz w:val="28"/>
          <w:szCs w:val="28"/>
        </w:rPr>
        <w:t>с 2000 рублей до 10000 рублей</w:t>
      </w:r>
      <w:r>
        <w:rPr>
          <w:rFonts w:eastAsia="Arial Unicode MS"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По состоянию на 01.07.2020г. количество семей, получивших выплату в 2020 г. – </w:t>
      </w:r>
      <w:r>
        <w:rPr>
          <w:color w:val="000000"/>
          <w:sz w:val="28"/>
          <w:szCs w:val="28"/>
        </w:rPr>
        <w:t>735</w:t>
      </w:r>
      <w:r w:rsidR="00663BD3">
        <w:rPr>
          <w:color w:val="000000"/>
          <w:sz w:val="28"/>
          <w:szCs w:val="28"/>
        </w:rPr>
        <w:t xml:space="preserve"> на</w:t>
      </w:r>
      <w:r>
        <w:rPr>
          <w:sz w:val="28"/>
          <w:szCs w:val="28"/>
        </w:rPr>
        <w:t xml:space="preserve"> 4,50 млн. руб.</w:t>
      </w:r>
      <w:r>
        <w:rPr>
          <w:i/>
          <w:sz w:val="28"/>
          <w:szCs w:val="28"/>
        </w:rPr>
        <w:t>;</w:t>
      </w:r>
      <w:r>
        <w:rPr>
          <w:sz w:val="28"/>
          <w:szCs w:val="28"/>
        </w:rPr>
        <w:t xml:space="preserve"> (</w:t>
      </w:r>
      <w:r w:rsidR="00663BD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2019 г. 1500 </w:t>
      </w:r>
      <w:r w:rsidR="00663BD3">
        <w:rPr>
          <w:sz w:val="28"/>
          <w:szCs w:val="28"/>
        </w:rPr>
        <w:t xml:space="preserve">семей </w:t>
      </w:r>
      <w:r>
        <w:rPr>
          <w:sz w:val="28"/>
          <w:szCs w:val="28"/>
        </w:rPr>
        <w:t>на 3 млн. руб.)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Arial Unicode MS" w:hAnsi="Times New Roman"/>
          <w:bCs/>
          <w:sz w:val="28"/>
          <w:szCs w:val="28"/>
        </w:rPr>
        <w:t xml:space="preserve">5. </w:t>
      </w:r>
      <w:r>
        <w:rPr>
          <w:rFonts w:ascii="Times New Roman" w:eastAsia="Times New Roman" w:hAnsi="Times New Roman"/>
          <w:sz w:val="28"/>
          <w:szCs w:val="28"/>
        </w:rPr>
        <w:t>С 1 января 2020 года увеличен размер областного материнского (семейного) капитала, предоставляемого в связи с рождением третьего или последующих детей: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 100000,00 руб. до 200000,00 руб.;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при одновременном рождении двух детей, один из которых является третьим и (или) последующим по числу рожденных (усыновленных) матерью – 400000,00 руб.;</w:t>
      </w:r>
    </w:p>
    <w:p w:rsidR="001F483B" w:rsidRDefault="00CC52A6">
      <w:pPr>
        <w:ind w:firstLine="709"/>
        <w:jc w:val="both"/>
        <w:rPr>
          <w:rFonts w:ascii="Calibri" w:eastAsia="Calibri" w:hAnsi="Calibri"/>
          <w:sz w:val="20"/>
          <w:szCs w:val="22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при одновременном рождении трех и более детей – 1200000,00 руб.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Расширен перечень направлений использования средств областного материнского (семейного) капитала: на капитальный и (или) текущий ремонт жилого помещения, улучшение бытовых условий проживания семьи.</w:t>
      </w:r>
    </w:p>
    <w:p w:rsidR="001F483B" w:rsidRDefault="00CC52A6">
      <w:pPr>
        <w:pStyle w:val="aff4"/>
        <w:ind w:firstLine="709"/>
        <w:jc w:val="both"/>
        <w:rPr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областной материнский (семейный) капитал (областной бюджет).</w:t>
      </w:r>
      <w:r>
        <w:rPr>
          <w:sz w:val="28"/>
          <w:szCs w:val="28"/>
        </w:rPr>
        <w:t xml:space="preserve"> За истекший период 2020 года выдан 521 сертификат, распорядились средствами 171 семья на сумму 14,72 млн. рублей. 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Кроме указанных мер социальной поддержки увеличено единовременное пособие на школьников из многодетной малообеспеченной семьи к началу учебного года с 1000 рублей до 5000 рублей</w:t>
      </w:r>
      <w:r w:rsidR="00EF1191">
        <w:rPr>
          <w:rFonts w:ascii="Times New Roman" w:eastAsia="Times New Roman" w:hAnsi="Times New Roman"/>
          <w:sz w:val="28"/>
          <w:szCs w:val="28"/>
        </w:rPr>
        <w:t>;</w:t>
      </w:r>
      <w:r>
        <w:rPr>
          <w:rFonts w:ascii="Times New Roman" w:eastAsia="Times New Roman" w:hAnsi="Times New Roman"/>
          <w:sz w:val="28"/>
          <w:szCs w:val="28"/>
        </w:rPr>
        <w:t xml:space="preserve"> численность получателей </w:t>
      </w:r>
      <w:r w:rsidR="00EF1191">
        <w:rPr>
          <w:rFonts w:ascii="Times New Roman" w:eastAsia="Times New Roman" w:hAnsi="Times New Roman"/>
          <w:sz w:val="28"/>
          <w:szCs w:val="28"/>
        </w:rPr>
        <w:t xml:space="preserve"> - </w:t>
      </w:r>
      <w:r>
        <w:rPr>
          <w:rFonts w:ascii="Times New Roman" w:eastAsia="Times New Roman" w:hAnsi="Times New Roman"/>
          <w:sz w:val="28"/>
          <w:szCs w:val="28"/>
        </w:rPr>
        <w:t>11887 человек</w:t>
      </w:r>
      <w:r>
        <w:rPr>
          <w:rFonts w:ascii="Times New Roman" w:eastAsia="Times New Roman" w:hAnsi="Times New Roman"/>
          <w:i/>
          <w:sz w:val="28"/>
          <w:szCs w:val="28"/>
        </w:rPr>
        <w:t>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Всего на данные цели в региональном бюджете 2020 года запланированы финансовые средства в объеме 314 млн. руб.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F93D95">
        <w:rPr>
          <w:rFonts w:ascii="Times New Roman" w:eastAsia="Times New Roman" w:hAnsi="Times New Roman"/>
          <w:color w:val="auto"/>
          <w:sz w:val="28"/>
          <w:szCs w:val="28"/>
        </w:rPr>
        <w:t>В целях улучшения демографической ситуации в Брянской области во исполнение Указа Президента Российской Федерации от 7 мая 2012 года № 606 с 1 января 2013 года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введена ежемесячная денежная выплата семьям при рождении (усыновлении) третьего или последующих детей, родившихся (усыновленных) после 31 декабря 2012 года. В рамках реализации закона были приняты нормативные правовые акты администрации Брянской области, устанавливающие размер пособия, порядок назначения и выплаты пособия, а также размер среднедушевого денежного дохода в расчете на душу населения Брянской области (принимается ежегодно).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Размер ежемесячной денежной выплаты: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2019 год – 10029,00 рублей, 2020 год – 10 606,00 рублей.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Право на выплату определяется с учетом материального благосостояния семьи: доход на каждого члена семьи не должен превышать величину среднего денежного дохода в расчете на душу населения. </w:t>
      </w:r>
      <w:r w:rsidRPr="009552F9">
        <w:rPr>
          <w:rFonts w:ascii="Times New Roman" w:eastAsia="Times New Roman" w:hAnsi="Times New Roman"/>
          <w:color w:val="auto"/>
          <w:sz w:val="28"/>
          <w:szCs w:val="28"/>
        </w:rPr>
        <w:t>На  2019 год</w:t>
      </w:r>
      <w:r w:rsidR="009552F9" w:rsidRPr="009552F9">
        <w:rPr>
          <w:rFonts w:ascii="Times New Roman" w:eastAsia="Times New Roman" w:hAnsi="Times New Roman"/>
          <w:color w:val="auto"/>
          <w:sz w:val="28"/>
          <w:szCs w:val="28"/>
        </w:rPr>
        <w:t xml:space="preserve"> величина данного дохода составляла </w:t>
      </w:r>
      <w:r w:rsidRPr="009552F9">
        <w:rPr>
          <w:rFonts w:ascii="Times New Roman" w:eastAsia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– 27355,40 рублей, в 2020 году – 28129,20 рублей.  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По состоянию на 01.07.2020 года назначена ежемесячная денежная выплата на 4616 детей  на сумму 319,2  млн. рублей  (расходы областного бюджета – 25,5 млн. рублей).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 2019 год назначена ежемесячная денежная выплата </w:t>
      </w:r>
      <w:r w:rsidR="009552F9">
        <w:rPr>
          <w:rFonts w:ascii="Times New Roman" w:eastAsia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на сумму 616,7  млн. рублей  (расходы областного бюджета – 49,3 млн. рублей).</w:t>
      </w:r>
    </w:p>
    <w:p w:rsidR="001F483B" w:rsidRDefault="00CC52A6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Многодетным семьям предоставляется ежемесячная денежная компенсация оплаты коммунальных услуг. Семьи, имеющие от трех до восьми детей, получают компенсацию в размере 30% оплаты коммунальных услуг, семьям с 9 и более детьми оплата компенсируется в полном объеме. На реализацию этой меры социальной поддержки в 2019 году </w:t>
      </w:r>
      <w:r w:rsidR="00EF1191">
        <w:rPr>
          <w:rFonts w:ascii="Times New Roman" w:hAnsi="Times New Roman"/>
          <w:sz w:val="28"/>
          <w:szCs w:val="28"/>
        </w:rPr>
        <w:t xml:space="preserve">из областного бюджета </w:t>
      </w:r>
      <w:r>
        <w:rPr>
          <w:rFonts w:ascii="Times New Roman" w:hAnsi="Times New Roman"/>
          <w:sz w:val="28"/>
          <w:szCs w:val="28"/>
        </w:rPr>
        <w:t xml:space="preserve">было направлено 56,5 млн. рублей, за 6 месяцев 2020 года – 32,8 млн. рублей. </w:t>
      </w:r>
    </w:p>
    <w:p w:rsidR="001F483B" w:rsidRDefault="00CC52A6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многодетных семей имеют право бесплатного проезда в городском общественном транспорте - троллейбусах и автобусах (кроме такси). Бесплатным проездом в общественном транспорте ежегодно пользуются порядка 9 тыс. граждан.  Мера социальной поддержки финансируется из областного бюджета, на ее  реализацию в 2019 году было направлено 63,0 млн. рублей,  за 6 месяцев 2020 года – 17 млн. рублей.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Указа Президента Российской Федерации от 20 марта 2020 года №199 «О дополнительных мерах государственной поддержки семей, имеющих детей» с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1 января 2020 года установлена ежемесячная денежная выплата на ребенка в возрасте от трех до семи лет включительно. </w:t>
      </w:r>
    </w:p>
    <w:p w:rsidR="001F483B" w:rsidRDefault="00CC52A6">
      <w:pPr>
        <w:ind w:firstLine="709"/>
        <w:jc w:val="both"/>
        <w:rPr>
          <w:rFonts w:ascii="Times New Roman" w:eastAsia="Microsoft YaHei" w:hAnsi="Times New Roman"/>
          <w:sz w:val="28"/>
          <w:szCs w:val="28"/>
        </w:rPr>
      </w:pPr>
      <w:r>
        <w:rPr>
          <w:rFonts w:ascii="Times New Roman" w:eastAsia="Microsoft YaHei" w:hAnsi="Times New Roman"/>
          <w:sz w:val="28"/>
          <w:szCs w:val="28"/>
        </w:rPr>
        <w:t xml:space="preserve">Финансовое обеспечение данной меры социальной поддержки в 2020 году составляет 1,343 млрд. рублей. </w:t>
      </w:r>
    </w:p>
    <w:p w:rsidR="001F483B" w:rsidRDefault="00CC52A6">
      <w:pPr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>Ежемесячная денежная выплата предоставляется семьям, в которых размер среднедушевого дохода не превышает величину прожиточного минимума на душу населения</w:t>
      </w:r>
      <w:r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квартал предшествующего году обращения за назначением данной выплаты, величина которого в Брянской области составляет 10905,00 руб. </w:t>
      </w:r>
    </w:p>
    <w:p w:rsidR="001F483B" w:rsidRDefault="00CC52A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Размер ежемесячной выплаты составит 50% величины прожиточного минимума для детей за второй квартал года, предшествующего году обращения за назначением ежемесячной выплаты (в 2020 году - 5303,00 руб.).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Даная выплата уже назначена на 24131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ребенка на общую сумму 740,8 млн. рублей.</w:t>
      </w:r>
    </w:p>
    <w:p w:rsidR="001F483B" w:rsidRDefault="00CC52A6">
      <w:pPr>
        <w:ind w:firstLine="708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Кроме того</w:t>
      </w:r>
      <w:r w:rsidR="00E2567E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по инициативе Президента Российской Федерации с 01.06.2020 размер пособия по уходу за первым ребенком для лиц, не подлежащих обязательному социальному страхованию на случай временной нетрудоспособности и в связи с материнством был увеличен с 3 375,77 рублей до 6 752 рублей.</w:t>
      </w:r>
    </w:p>
    <w:p w:rsidR="001F483B" w:rsidRDefault="00CC52A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>Брянской области из резервного фонда Правительства Российской Федерации выделены дополнительные финансовые средства в виде субвенции в размере 53 426,7 тыс. рублей.</w:t>
      </w:r>
    </w:p>
    <w:p w:rsidR="001F483B" w:rsidRDefault="00CC52A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состоянию на 1 июля 2020 года численность получателей данной выплаты составляет 1 575 человек.</w:t>
      </w:r>
    </w:p>
    <w:p w:rsidR="001F483B" w:rsidRDefault="00CC52A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Все назначенные меры социальной поддержки ежегодно индексируются.</w:t>
      </w:r>
    </w:p>
    <w:p w:rsidR="001F483B" w:rsidRDefault="00CC52A6">
      <w:pPr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Гражданам с низкими доходами, расходы которых на оплату жилищно-коммунальных услуг превышают 22% их доходов, предоставляется субсидия на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оплату жилого помещения и коммунальных услуг. Этой мерой социальной поддержки пользуются в среднем порядка 15 тысяч семей в год. На выплату субсидий гражданам в 2019 году было направлено 283,7 млн. рублей из областного бюджета, за 6 месяцев 2020 года – 138,1 млн. рублей. </w:t>
      </w:r>
    </w:p>
    <w:p w:rsidR="001F483B" w:rsidRDefault="00CC52A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Гражданам, имеющим доходы ниже прожиточного минимума, проживающим на территории региона, оказывается государственная социальная помощь за счет средств областного бюджета в соответствии с положениями Федерального закона от 17 июля 1999 года № 178-ФЗ «О государственной социальной помощи».</w:t>
      </w:r>
    </w:p>
    <w:p w:rsidR="001F483B" w:rsidRDefault="00CC52A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вид социальной помощи предоставляется малоимущим гражданам, обратившимся в учреждения социального обслуживания населения, в виде единовременной денежной выплаты один раз в год.</w:t>
      </w:r>
    </w:p>
    <w:p w:rsidR="001F483B" w:rsidRDefault="00CC52A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размер выплаты в 2019 году составил 4000 рублей на одну малоимущую семью. По итогам 2019 года 18 396 малоимущим семьям произведена выплата данного вида социальной помощи на общую сумму 74,4 млн. рублей.</w:t>
      </w:r>
    </w:p>
    <w:p w:rsidR="001F483B" w:rsidRDefault="00CC52A6">
      <w:pPr>
        <w:ind w:left="764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10</w:t>
      </w:r>
    </w:p>
    <w:p w:rsidR="001F483B" w:rsidRDefault="001F483B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выплаты государственной социальной помощи малоимущим гражданам Брянской области</w:t>
      </w:r>
    </w:p>
    <w:p w:rsidR="001F483B" w:rsidRDefault="001F483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771"/>
        <w:gridCol w:w="1554"/>
        <w:gridCol w:w="1553"/>
        <w:gridCol w:w="1564"/>
        <w:gridCol w:w="1564"/>
        <w:gridCol w:w="1565"/>
      </w:tblGrid>
      <w:tr w:rsidR="001F483B">
        <w:tc>
          <w:tcPr>
            <w:tcW w:w="1771" w:type="dxa"/>
          </w:tcPr>
          <w:p w:rsidR="001F483B" w:rsidRDefault="00CC52A6">
            <w:pPr>
              <w:tabs>
                <w:tab w:val="left" w:pos="9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4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53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64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64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5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1F483B">
        <w:tc>
          <w:tcPr>
            <w:tcW w:w="1771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малоимущих семей, получивших гос. соц. помощь</w:t>
            </w:r>
          </w:p>
        </w:tc>
        <w:tc>
          <w:tcPr>
            <w:tcW w:w="1554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1553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9371</w:t>
            </w:r>
          </w:p>
        </w:tc>
        <w:tc>
          <w:tcPr>
            <w:tcW w:w="1564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10685</w:t>
            </w:r>
          </w:p>
        </w:tc>
        <w:tc>
          <w:tcPr>
            <w:tcW w:w="1564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12007</w:t>
            </w:r>
          </w:p>
        </w:tc>
        <w:tc>
          <w:tcPr>
            <w:tcW w:w="1565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18396</w:t>
            </w:r>
          </w:p>
        </w:tc>
      </w:tr>
      <w:tr w:rsidR="001F483B">
        <w:tc>
          <w:tcPr>
            <w:tcW w:w="1771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выплат, млн. руб.</w:t>
            </w:r>
          </w:p>
        </w:tc>
        <w:tc>
          <w:tcPr>
            <w:tcW w:w="1554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553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564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564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565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</w:tr>
    </w:tbl>
    <w:p w:rsidR="001F483B" w:rsidRDefault="001F483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 поддержку детей-сирот и детей, оставшихся без попечения родителей, которых в Брянской области 3932 чел. (1,7 % от детского населения), в 2019 году израсходовано 537,4 млн. руб.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регионе социальная поддержка  состоит из следующих мер: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Ежемесячное с</w:t>
      </w:r>
      <w:r>
        <w:rPr>
          <w:rFonts w:ascii="Times New Roman" w:hAnsi="Times New Roman" w:cs="Times New Roman"/>
          <w:sz w:val="28"/>
          <w:szCs w:val="28"/>
        </w:rPr>
        <w:t>одержание подопечных детей:</w:t>
      </w:r>
    </w:p>
    <w:p w:rsidR="001F483B" w:rsidRDefault="00CC52A6">
      <w:pPr>
        <w:shd w:val="clear" w:color="auto" w:fill="FFFFFF"/>
        <w:spacing w:line="317" w:lineRule="exact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одного подопечного ребенка до 6 лет - 6877 руб.;</w:t>
      </w:r>
    </w:p>
    <w:p w:rsidR="001F483B" w:rsidRDefault="00CC5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одного подопечного ребенка от 6 до 18 лет – 7735 руб.;</w:t>
      </w:r>
    </w:p>
    <w:p w:rsidR="001F483B" w:rsidRDefault="00CC5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проезд ребенка в общественном транспорте – 318 руб.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Вознаграждения приемных родителей: </w:t>
      </w:r>
    </w:p>
    <w:p w:rsidR="001F483B" w:rsidRDefault="00CC5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воспитание одного ребенка - 5906 руб.;</w:t>
      </w:r>
    </w:p>
    <w:p w:rsidR="001F483B" w:rsidRDefault="00CC52A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воспитание каждого последующего дополнительно по 4475 руб.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Данные выплаты ежегодно индексируются.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Предусмотрены дополнительные меры социальной поддержки замещающим семьям за счет средств областного бюджета: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83B" w:rsidRDefault="00CC52A6">
      <w:pPr>
        <w:shd w:val="clear" w:color="auto" w:fill="FFFFFF"/>
        <w:spacing w:before="5" w:line="322" w:lineRule="exact"/>
        <w:ind w:right="3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гражданам, усыновившим ребенка, оставшегося без попечения родителей, </w:t>
      </w:r>
      <w:r>
        <w:rPr>
          <w:rFonts w:ascii="Times New Roman" w:hAnsi="Times New Roman" w:cs="Times New Roman"/>
          <w:sz w:val="28"/>
          <w:szCs w:val="28"/>
        </w:rPr>
        <w:lastRenderedPageBreak/>
        <w:t>назначается пособие в размере 15 000 рублей;</w:t>
      </w:r>
    </w:p>
    <w:p w:rsidR="001F483B" w:rsidRDefault="00CC52A6">
      <w:pPr>
        <w:shd w:val="clear" w:color="auto" w:fill="FFFFFF"/>
        <w:spacing w:before="5" w:line="322" w:lineRule="exact"/>
        <w:ind w:right="3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гражданам, взявшим на воспитание ребенка-инвалида (усыновителям, опекунам (попечителям), приемным родителям), назначается пособие в размере 10 000 рублей;</w:t>
      </w:r>
    </w:p>
    <w:p w:rsidR="001F483B" w:rsidRDefault="00CC52A6">
      <w:pPr>
        <w:shd w:val="clear" w:color="auto" w:fill="FFFFFF"/>
        <w:spacing w:before="5" w:line="322" w:lineRule="exact"/>
        <w:ind w:right="34" w:firstLine="708"/>
        <w:jc w:val="both"/>
        <w:rPr>
          <w:rFonts w:ascii="Times New Roman" w:hAnsi="Times New Roman" w:cs="Times New Roman"/>
          <w:spacing w:val="-1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 при </w:t>
      </w:r>
      <w:r>
        <w:rPr>
          <w:rFonts w:ascii="Times New Roman" w:hAnsi="Times New Roman" w:cs="Times New Roman"/>
          <w:sz w:val="28"/>
          <w:szCs w:val="28"/>
        </w:rPr>
        <w:t>усыновлении ребенка-инвалида гражданину назначаются два пособия (15 000 рублей и 10 000 рублей);</w:t>
      </w:r>
    </w:p>
    <w:p w:rsidR="001F483B" w:rsidRDefault="00CC52A6">
      <w:pPr>
        <w:shd w:val="clear" w:color="auto" w:fill="FFFFFF"/>
        <w:spacing w:before="5" w:line="322" w:lineRule="exact"/>
        <w:ind w:right="34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замещающим семьям, оказавшимся в трудной жизненной ситуации, оказывается единовременная материальная помощь в размере до 12 тыс. рублей.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F483B" w:rsidRDefault="00CC52A6">
      <w:pPr>
        <w:shd w:val="clear" w:color="auto" w:fill="FFFFFF"/>
        <w:spacing w:before="5" w:line="322" w:lineRule="exact"/>
        <w:ind w:right="3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Детям-сиротам, имеющим закрепленное жилое помещение, из областного бюджета осуществляются следующие выплаты: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483B" w:rsidRDefault="00CC52A6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оформление документов по передаче жилых помещений в собственность детей-сирот в размере до 6000 рублей (в 2019 году -35 человек);</w:t>
      </w:r>
    </w:p>
    <w:p w:rsidR="001F483B" w:rsidRDefault="00CC52A6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на оплату коммунальных услуг (ежемесячно) в размере 500 рублей на каждого ребенка сироту (в 2019 году – 309 человек);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приобретение строительных материалов для осуществления ремонта жилых помещений, закрепленных за детьми сиротами, в размере до 15 000 рублей (в 2019 году – 58 человек). </w:t>
      </w:r>
    </w:p>
    <w:p w:rsidR="001F483B" w:rsidRDefault="00CC52A6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  <w:t>Одной из важнейших задач, направленных на соблюдение прав и законных интересов детей-сирот в Брянской области, является обеспечение их  жильем.</w:t>
      </w:r>
    </w:p>
    <w:p w:rsidR="001F483B" w:rsidRDefault="00CC52A6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  <w:t xml:space="preserve">Благодаря пристальному вниманию, как на федеральном, так и на региональном уровне, с каждым годом увеличивается объем денежных средств, выделяемых на приобретение жилья детям-сиротам. Если в 2011 году из областного бюджета было выделено всего 24,7 млн. руб., то в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последние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3 года из областного бюджета выделено уже по 320 млн. руб., что в 13 раз больше.</w:t>
      </w:r>
    </w:p>
    <w:p w:rsidR="001F483B" w:rsidRDefault="00CC52A6">
      <w:pPr>
        <w:ind w:right="-284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последние пять лет из областного и федерального бюджетов было выделено 1,5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руб., из которых 1,1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млд</w:t>
      </w:r>
      <w:proofErr w:type="spellEnd"/>
      <w:r>
        <w:rPr>
          <w:rFonts w:ascii="Times New Roman" w:hAnsi="Times New Roman" w:cs="Times New Roman"/>
          <w:sz w:val="28"/>
          <w:szCs w:val="28"/>
        </w:rPr>
        <w:t>. руб. - это средства областного бюджета. Приобретено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95301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9552F9" w:rsidRPr="00D95301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D95301">
        <w:rPr>
          <w:rFonts w:ascii="Times New Roman" w:hAnsi="Times New Roman" w:cs="Times New Roman"/>
          <w:color w:val="auto"/>
          <w:sz w:val="28"/>
          <w:szCs w:val="28"/>
        </w:rPr>
        <w:t>428</w:t>
      </w:r>
      <w:r w:rsidR="009552F9" w:rsidRPr="00D953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95301">
        <w:rPr>
          <w:rFonts w:ascii="Times New Roman" w:hAnsi="Times New Roman" w:cs="Times New Roman"/>
          <w:color w:val="auto"/>
          <w:sz w:val="28"/>
          <w:szCs w:val="28"/>
        </w:rPr>
        <w:t>квартир.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В 2019 году на обеспечение жильем детей-сирот из областного и федерального бюджетов было выделено 398,6 млн. руб., из которых 320,0 млн. руб. - из областного бюджета и 78,6 млн. руб. - из федерального.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Средства федерального бюджета освоены в полном объеме.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2019 году п</w:t>
      </w:r>
      <w:r>
        <w:rPr>
          <w:rFonts w:ascii="Times New Roman" w:hAnsi="Times New Roman" w:cs="Times New Roman"/>
          <w:sz w:val="28"/>
          <w:szCs w:val="28"/>
        </w:rPr>
        <w:t>риобретено 137 жилых помещений и 8 жилых помещений предоставлено детям-сиротам из собственного муниципального фонда районов и городских округов</w:t>
      </w:r>
      <w:r w:rsidR="00D95301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>сего 145 квартир.</w:t>
      </w:r>
    </w:p>
    <w:p w:rsidR="001F483B" w:rsidRDefault="00CC5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  2020 год на эти цели  выделено 386,2 млн. руб., из которых 320,0 млн. руб. – средства областного бюджета и 66,2 млн. руб. – средства  федерального бюджета.</w:t>
      </w:r>
    </w:p>
    <w:p w:rsidR="001F483B" w:rsidRDefault="001F48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Pr="00CC52A6" w:rsidRDefault="00CC52A6">
      <w:pPr>
        <w:pStyle w:val="12"/>
        <w:shd w:val="clear" w:color="auto" w:fill="auto"/>
        <w:tabs>
          <w:tab w:val="left" w:pos="1073"/>
        </w:tabs>
        <w:spacing w:line="322" w:lineRule="exact"/>
        <w:ind w:left="760" w:right="20" w:firstLine="0"/>
        <w:rPr>
          <w:b/>
          <w:sz w:val="28"/>
          <w:szCs w:val="28"/>
        </w:rPr>
      </w:pPr>
      <w:r w:rsidRPr="00CC52A6">
        <w:rPr>
          <w:b/>
          <w:sz w:val="28"/>
          <w:szCs w:val="28"/>
        </w:rPr>
        <w:t>Информация о практике применения социального контракта</w:t>
      </w:r>
    </w:p>
    <w:p w:rsidR="001F483B" w:rsidRPr="00CC52A6" w:rsidRDefault="001F483B">
      <w:pPr>
        <w:pStyle w:val="12"/>
        <w:shd w:val="clear" w:color="auto" w:fill="auto"/>
        <w:tabs>
          <w:tab w:val="left" w:pos="1073"/>
        </w:tabs>
        <w:spacing w:line="322" w:lineRule="exact"/>
        <w:ind w:left="760" w:right="20" w:firstLine="0"/>
        <w:rPr>
          <w:sz w:val="28"/>
          <w:szCs w:val="28"/>
        </w:rPr>
      </w:pPr>
    </w:p>
    <w:p w:rsidR="001F483B" w:rsidRPr="00CC52A6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52A6">
        <w:rPr>
          <w:rFonts w:ascii="Times New Roman" w:hAnsi="Times New Roman" w:cs="Times New Roman"/>
          <w:sz w:val="28"/>
          <w:szCs w:val="28"/>
          <w:lang w:val="ru-RU"/>
        </w:rPr>
        <w:t xml:space="preserve">С 2013 года на территории Брянской области производится оказание государственной социальной помощи малоимущим семьям на основании социального контракта  </w:t>
      </w:r>
    </w:p>
    <w:p w:rsidR="001F483B" w:rsidRPr="00CC52A6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52A6">
        <w:rPr>
          <w:rFonts w:ascii="Times New Roman" w:hAnsi="Times New Roman" w:cs="Times New Roman"/>
          <w:sz w:val="28"/>
          <w:szCs w:val="28"/>
          <w:lang w:val="ru-RU"/>
        </w:rPr>
        <w:t xml:space="preserve">Основные нормы предоставления данной меры социальной поддержки закреплены постановлением Правительства Брянской области от 10 октября 2016 </w:t>
      </w:r>
      <w:r w:rsidRPr="00CC52A6">
        <w:rPr>
          <w:rFonts w:ascii="Times New Roman" w:hAnsi="Times New Roman" w:cs="Times New Roman"/>
          <w:sz w:val="28"/>
          <w:szCs w:val="28"/>
          <w:lang w:val="ru-RU"/>
        </w:rPr>
        <w:lastRenderedPageBreak/>
        <w:t>года № 521  «Об утверждении Положения о размерах, условиях и порядке назначения и выплаты государственной социальной помощи на основании социального контракта малоимущим семьям, малоимущим одиноко проживающим гражданам в Брянской области».</w:t>
      </w:r>
    </w:p>
    <w:p w:rsidR="001F483B" w:rsidRPr="00CC52A6" w:rsidRDefault="00CC52A6">
      <w:pPr>
        <w:pStyle w:val="afb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52A6">
        <w:rPr>
          <w:rFonts w:ascii="Times New Roman" w:hAnsi="Times New Roman" w:cs="Times New Roman"/>
          <w:sz w:val="28"/>
          <w:szCs w:val="28"/>
          <w:lang w:val="ru-RU"/>
        </w:rPr>
        <w:t>До 2020 года максимальный размер выплаты малоимущей семье по социальному контракту составлял 20</w:t>
      </w:r>
      <w:r w:rsidRPr="00CC52A6">
        <w:rPr>
          <w:rFonts w:ascii="Times New Roman" w:hAnsi="Times New Roman" w:cs="Times New Roman"/>
          <w:sz w:val="28"/>
          <w:szCs w:val="28"/>
        </w:rPr>
        <w:t> </w:t>
      </w:r>
      <w:r w:rsidRPr="00CC52A6">
        <w:rPr>
          <w:rFonts w:ascii="Times New Roman" w:hAnsi="Times New Roman" w:cs="Times New Roman"/>
          <w:sz w:val="28"/>
          <w:szCs w:val="28"/>
          <w:lang w:val="ru-RU"/>
        </w:rPr>
        <w:t>000 рублей, помощь предоставляется семье один раз в три года.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2A6">
        <w:rPr>
          <w:rFonts w:ascii="Times New Roman" w:hAnsi="Times New Roman" w:cs="Times New Roman"/>
          <w:sz w:val="28"/>
          <w:szCs w:val="28"/>
        </w:rPr>
        <w:t>Ввиду незначительного</w:t>
      </w:r>
      <w:r>
        <w:rPr>
          <w:rFonts w:ascii="Times New Roman" w:hAnsi="Times New Roman" w:cs="Times New Roman"/>
          <w:sz w:val="28"/>
          <w:szCs w:val="28"/>
        </w:rPr>
        <w:t xml:space="preserve">  размера помощи, в области имели место случаи (6%), когда малоимущие семьи после окончания срока действия социального контракта не могли существенно улучшить свое финансовое положение, что понуждало их к повторным обращениям за государственной социальной помощью. </w:t>
      </w:r>
    </w:p>
    <w:p w:rsidR="001F483B" w:rsidRDefault="00CC52A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мер, проводимых на территории Брянской области в соответствии с Указом Президента Российской Федерации В.В. Путина по снижению уровня бедности среди населения, в целях стимулирования граждан к активным действиям по преодолению ими трудной жизненной ситуации, в том числе по выходу из сложной финансовой ситуации, учитывая, что социальный контракт отмечен как </w:t>
      </w:r>
      <w:r>
        <w:rPr>
          <w:rFonts w:ascii="Times New Roman" w:eastAsia="Calibri" w:hAnsi="Times New Roman" w:cs="Times New Roman"/>
          <w:sz w:val="28"/>
          <w:szCs w:val="28"/>
        </w:rPr>
        <w:t>один  из действенных способов повышения реальных доходов населения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в 2020 году размер данного вида помощи увеличен до 100 000 рублей.</w:t>
      </w:r>
    </w:p>
    <w:p w:rsidR="001F483B" w:rsidRPr="00795510" w:rsidRDefault="00CC52A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95510">
        <w:rPr>
          <w:rFonts w:ascii="Times New Roman" w:hAnsi="Times New Roman" w:cs="Times New Roman"/>
          <w:color w:val="auto"/>
          <w:sz w:val="28"/>
          <w:szCs w:val="28"/>
        </w:rPr>
        <w:t>Единовременная выплата заявителю осуществля</w:t>
      </w:r>
      <w:r w:rsidR="00795510" w:rsidRPr="0079551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795510">
        <w:rPr>
          <w:rFonts w:ascii="Times New Roman" w:hAnsi="Times New Roman" w:cs="Times New Roman"/>
          <w:color w:val="auto"/>
          <w:sz w:val="28"/>
          <w:szCs w:val="28"/>
        </w:rPr>
        <w:t>тся в соответствии с мероприятиями программы социальной адаптации получателя и фактически понесенными расходами в следующих размерах:</w:t>
      </w:r>
    </w:p>
    <w:p w:rsidR="001F483B" w:rsidRDefault="00CC52A6">
      <w:pPr>
        <w:pStyle w:val="afe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малоимущей семье, малоимущему одиноко проживающему гражданину – не более 50 000 рублей,</w:t>
      </w:r>
    </w:p>
    <w:p w:rsidR="001F483B" w:rsidRDefault="00CC52A6">
      <w:pPr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малоимущей семье, имеющей одного ребенка – не более 60 000 рублей,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малоимущей семье, имеющей не более двух детей – не более 70 000 рублей,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малоимущей семье, имеющей трех и более детей  - не более 100 000 рублей.</w:t>
      </w:r>
    </w:p>
    <w:p w:rsidR="001F483B" w:rsidRDefault="00CC52A6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Увеличение размера помощи и проведенная информационно-разъяснительная кампания по оказанию  государственной социальной помощи на основании социального контракта повлекли увеличение количества малоимущих семей, заключающих социальные контракты с учреждениями социального обслуживания населения.</w:t>
      </w:r>
    </w:p>
    <w:p w:rsidR="001F483B" w:rsidRDefault="00CC52A6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Таблица 11</w:t>
      </w:r>
    </w:p>
    <w:p w:rsidR="001F483B" w:rsidRDefault="001F483B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pStyle w:val="af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государственной социальной помощи малоимущим гражданам Брянской области на основании социального контракта</w:t>
      </w:r>
    </w:p>
    <w:p w:rsidR="001F483B" w:rsidRDefault="001F483B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771"/>
        <w:gridCol w:w="872"/>
        <w:gridCol w:w="872"/>
        <w:gridCol w:w="1040"/>
        <w:gridCol w:w="1040"/>
        <w:gridCol w:w="1043"/>
        <w:gridCol w:w="1043"/>
        <w:gridCol w:w="1044"/>
        <w:gridCol w:w="1280"/>
      </w:tblGrid>
      <w:tr w:rsidR="001F483B">
        <w:tc>
          <w:tcPr>
            <w:tcW w:w="1771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72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872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040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40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43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43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44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6" w:type="dxa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 2020</w:t>
            </w:r>
          </w:p>
        </w:tc>
      </w:tr>
      <w:tr w:rsidR="001F483B">
        <w:tc>
          <w:tcPr>
            <w:tcW w:w="1771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</w:t>
            </w:r>
          </w:p>
        </w:tc>
        <w:tc>
          <w:tcPr>
            <w:tcW w:w="872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2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0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0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3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3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44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846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</w:tr>
      <w:tr w:rsidR="001F483B">
        <w:tc>
          <w:tcPr>
            <w:tcW w:w="1771" w:type="dxa"/>
          </w:tcPr>
          <w:p w:rsidR="001F483B" w:rsidRDefault="00CC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выплат, млн. руб.</w:t>
            </w:r>
          </w:p>
        </w:tc>
        <w:tc>
          <w:tcPr>
            <w:tcW w:w="872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72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40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40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43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43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44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46" w:type="dxa"/>
            <w:vAlign w:val="center"/>
          </w:tcPr>
          <w:p w:rsidR="001F483B" w:rsidRDefault="00CC5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</w:tbl>
    <w:p w:rsidR="001F483B" w:rsidRDefault="001F483B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2019 год помощь на основании социального контракта получили 423 </w:t>
      </w:r>
      <w:r>
        <w:rPr>
          <w:rFonts w:ascii="Times New Roman" w:hAnsi="Times New Roman" w:cs="Times New Roman"/>
          <w:sz w:val="28"/>
          <w:szCs w:val="28"/>
        </w:rPr>
        <w:lastRenderedPageBreak/>
        <w:t>малоимущие семьи на общую сумму 8,3 млн. рублей, что в 3,5 раза больше 2018 года и в 16,5 раз больше 2017 года.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полугодие 2020 года заключено 329 социальных контрактов, что составляет 77,7%  от общего количества контрактов, заключенных за весь 2019 год.    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категорией получателей социальной помощи на основании социального контракта являются семьи с детьми (более 90 %), из них 50 % это многодетные семьи, 33 % составляют неполные семьи и семьи с детьми-инвалидами.</w:t>
      </w:r>
    </w:p>
    <w:p w:rsidR="001F483B" w:rsidRDefault="00CC52A6">
      <w:pPr>
        <w:pStyle w:val="12"/>
        <w:shd w:val="clear" w:color="auto" w:fill="auto"/>
        <w:spacing w:line="322" w:lineRule="exact"/>
        <w:ind w:right="2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Численность граждан, получивших государственную социальную помощь на основании социального контракта в 2019 году составляет 1719 человек из заключенных 423 контрактов, в том числе: 745 человек, проживающих в городской и 974 человека в сельской местностях; 423 малоимущие семьи (малоимущие одиноко проживающие граждане); 365 семей с детьми до 16-ти лет; 30 семей, имеющих в составе инвалидов;</w:t>
      </w:r>
      <w:proofErr w:type="gramEnd"/>
      <w:r>
        <w:rPr>
          <w:sz w:val="28"/>
          <w:szCs w:val="28"/>
        </w:rPr>
        <w:t xml:space="preserve"> 165 многодетных семей; 124 неполные семьи.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Наибольшее количество семей,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заключаюших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социальный контракт, направляют денежные средства на развитие личного подсобного хозяйства. </w:t>
      </w:r>
    </w:p>
    <w:p w:rsidR="001F483B" w:rsidRDefault="00CC52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 423 семей, воспользовавшихся данной мерой социальной поддержки в 2019 году, 347 семей, что составляет 82 % от общего количества получателей, направили денежные средства на развитие личного подсобного хозяйства (приобретены коровы, козы, свиньи, птица, корма для животных и птиц, теплицы, улья и пчелы, мотоблоки,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мотокультиваторы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76 семей – 18 % получателей использовали денежные средства на иные цели (покупка швейных машинок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оверлоков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оборудования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принадлежностей для оказания услуг населению по маникюру, парикмахерских услуг, оборудование для выпечки, приобретены сварочные аппараты, деревообрабатывающие инструменты).</w:t>
      </w:r>
    </w:p>
    <w:p w:rsidR="001F483B" w:rsidRDefault="00CC52A6">
      <w:pPr>
        <w:pStyle w:val="12"/>
        <w:shd w:val="clear" w:color="auto" w:fill="auto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часть семей, направивших денежные средства на ведение личного подсобного хозяйства, смогли повысить жизненный уровень в связи с возможностью </w:t>
      </w:r>
      <w:proofErr w:type="gramStart"/>
      <w:r>
        <w:rPr>
          <w:sz w:val="28"/>
          <w:szCs w:val="28"/>
        </w:rPr>
        <w:t>улучшения рациона питания членов семьи</w:t>
      </w:r>
      <w:proofErr w:type="gramEnd"/>
      <w:r>
        <w:rPr>
          <w:sz w:val="28"/>
          <w:szCs w:val="28"/>
        </w:rPr>
        <w:t xml:space="preserve"> и реализации излишков сельскохозяйственной продукции.</w:t>
      </w:r>
      <w:r>
        <w:t xml:space="preserve"> </w:t>
      </w:r>
      <w:r>
        <w:rPr>
          <w:sz w:val="28"/>
          <w:szCs w:val="28"/>
        </w:rPr>
        <w:t>Численность граждан, у которых увеличились натуральные поступления из личного подсобного хозяйства по окончании срока действия социального контракта – 305 человек.</w:t>
      </w:r>
    </w:p>
    <w:p w:rsidR="001F483B" w:rsidRDefault="00CC52A6">
      <w:pPr>
        <w:pStyle w:val="12"/>
        <w:shd w:val="clear" w:color="auto" w:fill="auto"/>
        <w:spacing w:line="322" w:lineRule="exact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граждан, преодолевших трудную жизненную ситуацию в результате заключения социального контракта - 351, их доля в общей численности малоимущих граждан, получивших государственную социальную помощь на основании социального контракта – 20,4%.</w:t>
      </w:r>
    </w:p>
    <w:p w:rsidR="001F483B" w:rsidRDefault="00CC52A6">
      <w:pPr>
        <w:pStyle w:val="12"/>
        <w:shd w:val="clear" w:color="auto" w:fill="auto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Среднедушевой доход семьи до заключения социального контракта составлял 6028 рублей и по окончании срока действия социального контракта увеличен до 7247 рублей. </w:t>
      </w:r>
    </w:p>
    <w:p w:rsidR="001F483B" w:rsidRDefault="00CC52A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утвержденным порядком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исполнением социального контракта осуществляется на протяжении от 3 месяцев до года и определяется программой социальной адаптации. Специалисты комплексного центра социального обслуживания  осуществляют ежемесячные выходы в семью и составляют контрольные акты материально-бытового обследования.</w:t>
      </w:r>
    </w:p>
    <w:p w:rsidR="001F483B" w:rsidRDefault="00CC52A6">
      <w:pPr>
        <w:pStyle w:val="12"/>
        <w:shd w:val="clear" w:color="auto" w:fill="auto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Законодательно закреплена возможность досрочного расторжения социального контракта учреждением социального обслуживания населения в случае невыполнения получателем мероприятий программы социальной адаптации без уважительных причин, установленных решением комиссии, либо представления недостоверной информации в ходе исполнения социального контракта. </w:t>
      </w:r>
    </w:p>
    <w:p w:rsidR="001F483B" w:rsidRDefault="00CC52A6">
      <w:pPr>
        <w:pStyle w:val="12"/>
        <w:shd w:val="clear" w:color="auto" w:fill="auto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момента внедрения социальных контрактов в регионе случаев их досрочного прекращения не зафиксировано.</w:t>
      </w:r>
    </w:p>
    <w:p w:rsidR="001F483B" w:rsidRDefault="00CC52A6">
      <w:pPr>
        <w:pStyle w:val="12"/>
        <w:shd w:val="clear" w:color="auto" w:fill="auto"/>
        <w:ind w:right="20"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2020 году на федеральном уровне запланировано расширение направлений использования денежных средств, получаемых гражданами в рамках указанной меры социальной поддержки, </w:t>
      </w:r>
      <w:r>
        <w:rPr>
          <w:rFonts w:eastAsia="Calibri"/>
          <w:sz w:val="28"/>
          <w:szCs w:val="28"/>
        </w:rPr>
        <w:t xml:space="preserve">в частности на ежемесячную денежную выплату. Кроме того, впервые планируется </w:t>
      </w:r>
      <w:proofErr w:type="spellStart"/>
      <w:r>
        <w:rPr>
          <w:rFonts w:eastAsia="Calibri"/>
          <w:sz w:val="28"/>
          <w:szCs w:val="28"/>
        </w:rPr>
        <w:t>софинансирование</w:t>
      </w:r>
      <w:proofErr w:type="spellEnd"/>
      <w:r>
        <w:rPr>
          <w:rFonts w:eastAsia="Calibri"/>
          <w:sz w:val="28"/>
          <w:szCs w:val="28"/>
        </w:rPr>
        <w:t xml:space="preserve"> данного мероприятия из средств федерального бюджета.</w:t>
      </w:r>
    </w:p>
    <w:p w:rsidR="001F483B" w:rsidRDefault="00CC52A6">
      <w:pPr>
        <w:spacing w:line="322" w:lineRule="exact"/>
        <w:ind w:right="-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Брянской области наряду с утверждением региональной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снижения доли населения с доходами ниже прожиточного минимума разрабатываются и согласовываются  нормативные правовые документы, регламентирующие порядок назначения и выплаты, условия и размеры государственной социальной помощи на основании социального контракта для малоимущих семей с 2021 года. </w:t>
      </w:r>
    </w:p>
    <w:p w:rsidR="001F483B" w:rsidRDefault="001F483B">
      <w:pPr>
        <w:pStyle w:val="12"/>
        <w:shd w:val="clear" w:color="auto" w:fill="auto"/>
        <w:spacing w:line="322" w:lineRule="exact"/>
        <w:ind w:left="20" w:right="20" w:firstLine="720"/>
        <w:jc w:val="left"/>
      </w:pPr>
    </w:p>
    <w:p w:rsidR="001F483B" w:rsidRPr="00CC52A6" w:rsidRDefault="00CC52A6">
      <w:pPr>
        <w:pStyle w:val="12"/>
        <w:shd w:val="clear" w:color="auto" w:fill="auto"/>
        <w:spacing w:line="322" w:lineRule="exact"/>
        <w:ind w:left="760" w:right="920" w:firstLine="0"/>
        <w:rPr>
          <w:b/>
          <w:sz w:val="28"/>
          <w:szCs w:val="28"/>
        </w:rPr>
      </w:pPr>
      <w:r w:rsidRPr="00CC52A6">
        <w:rPr>
          <w:b/>
          <w:sz w:val="28"/>
          <w:szCs w:val="28"/>
        </w:rPr>
        <w:t>Управление и мониторинг хода реализации</w:t>
      </w:r>
    </w:p>
    <w:p w:rsidR="001F483B" w:rsidRPr="00CC52A6" w:rsidRDefault="00CC52A6">
      <w:pPr>
        <w:pStyle w:val="12"/>
        <w:shd w:val="clear" w:color="auto" w:fill="auto"/>
        <w:spacing w:line="322" w:lineRule="exact"/>
        <w:ind w:left="760" w:right="920" w:firstLine="0"/>
        <w:rPr>
          <w:b/>
          <w:sz w:val="28"/>
          <w:szCs w:val="28"/>
        </w:rPr>
      </w:pPr>
      <w:r w:rsidRPr="00CC52A6">
        <w:rPr>
          <w:b/>
          <w:sz w:val="28"/>
          <w:szCs w:val="28"/>
        </w:rPr>
        <w:t>Региональной программы</w:t>
      </w:r>
    </w:p>
    <w:p w:rsidR="001F483B" w:rsidRPr="00CC52A6" w:rsidRDefault="001F483B">
      <w:pPr>
        <w:pStyle w:val="12"/>
        <w:shd w:val="clear" w:color="auto" w:fill="auto"/>
        <w:spacing w:line="322" w:lineRule="exact"/>
        <w:ind w:left="760" w:right="920" w:firstLine="0"/>
        <w:rPr>
          <w:sz w:val="28"/>
          <w:szCs w:val="28"/>
        </w:rPr>
      </w:pPr>
    </w:p>
    <w:p w:rsidR="001F483B" w:rsidRPr="00CC52A6" w:rsidRDefault="00CC52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52A6">
        <w:rPr>
          <w:rFonts w:ascii="Times New Roman" w:hAnsi="Times New Roman" w:cs="Times New Roman"/>
          <w:sz w:val="28"/>
          <w:szCs w:val="28"/>
        </w:rPr>
        <w:t>Ответственным исполнителем Региональной программы является Департамент семьи, социальной и демографической политики Брянской области.</w:t>
      </w:r>
    </w:p>
    <w:p w:rsidR="001F483B" w:rsidRDefault="00CC52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52A6">
        <w:rPr>
          <w:rFonts w:ascii="Times New Roman" w:hAnsi="Times New Roman" w:cs="Times New Roman"/>
          <w:sz w:val="28"/>
          <w:szCs w:val="28"/>
        </w:rPr>
        <w:t xml:space="preserve">Взаимодействие ответственного исполнителя Региональной программы с соисполнителями Региональной программы, ответственными за выполнение мероприятий и достижение значений показателей,  осуществляется на стадии подготовки и согласования проекта постановления Правительства Брянской области о внесении изменений в Региональную программу и формирования ежеквартальных отчетов о реализации Региональной программы и </w:t>
      </w:r>
      <w:proofErr w:type="gramStart"/>
      <w:r w:rsidRPr="00CC52A6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CC52A6">
        <w:rPr>
          <w:rFonts w:ascii="Times New Roman" w:hAnsi="Times New Roman" w:cs="Times New Roman"/>
          <w:sz w:val="28"/>
          <w:szCs w:val="28"/>
        </w:rPr>
        <w:t xml:space="preserve"> детальных план-графиков согласно форм, утвержденных Приложениями 3,4 к Региональной программе</w:t>
      </w:r>
      <w:r w:rsidRPr="00CC52A6">
        <w:rPr>
          <w:rFonts w:ascii="Times New Roman" w:hAnsi="Times New Roman" w:cs="Times New Roman"/>
          <w:i/>
          <w:sz w:val="28"/>
          <w:szCs w:val="28"/>
        </w:rPr>
        <w:t>.</w:t>
      </w:r>
      <w:r w:rsidRPr="00CC52A6">
        <w:rPr>
          <w:rFonts w:ascii="Times New Roman" w:hAnsi="Times New Roman" w:cs="Times New Roman"/>
          <w:sz w:val="28"/>
          <w:szCs w:val="28"/>
        </w:rPr>
        <w:t xml:space="preserve"> Детальный план-график реализации Региональной программы составляется ежегодно на плановый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1F483B" w:rsidRDefault="00CC52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Периодичность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мониторинга достижения значений плановых показателей Региональной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ежеквартальная, до 10 числа месяца, следующего за отчетным периодом.  По результатам мониторинга департаментом семьи, социальной и демографической политики Брянской области формируется отчет в срок до 15 числа  месяца, следующего за отчетным периодом по формам, утвержденным Приложениями 5,6 к Региональной программе, и размещается на сайте Минтруда России в программно-информационном комплексе.</w:t>
      </w:r>
    </w:p>
    <w:p w:rsidR="001F483B" w:rsidRDefault="00CC52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отчет реализации мероприятий  и показателей  формируется на основании информации предоставленной соисполнителями Региональной программы и направляется в Министерство труда  и социальной защиты Российской Федерации не позднее  31 января, следующего за отчетным годом.</w:t>
      </w:r>
    </w:p>
    <w:p w:rsidR="001F483B" w:rsidRDefault="00CC52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Региональной программы также возлагается на рабочий орган (комиссия, совет, группа и т.п.), вид и персональный состав которого утверждается распоряжением Губернатора Брянской области.</w:t>
      </w:r>
    </w:p>
    <w:p w:rsidR="001F483B" w:rsidRDefault="00CC52A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рабочего органа входят представители органов исполнительной власти в Брянской области, ответственных за выполнение мероприятий и достижение значений показателей Региональной программы, территориального органа Федеральной службы государственной статистики по Брянской области, органов местного самоуправления, общественных организаций и иных заинтересованных организаций.</w:t>
      </w:r>
    </w:p>
    <w:p w:rsidR="001F483B" w:rsidRDefault="001F483B">
      <w:pPr>
        <w:pStyle w:val="12"/>
        <w:shd w:val="clear" w:color="auto" w:fill="auto"/>
        <w:spacing w:line="240" w:lineRule="auto"/>
        <w:ind w:right="-24" w:firstLine="708"/>
        <w:jc w:val="both"/>
        <w:rPr>
          <w:i/>
        </w:rPr>
      </w:pPr>
    </w:p>
    <w:p w:rsidR="001F483B" w:rsidRDefault="001F483B">
      <w:pPr>
        <w:pStyle w:val="12"/>
        <w:shd w:val="clear" w:color="auto" w:fill="auto"/>
        <w:spacing w:line="240" w:lineRule="auto"/>
        <w:ind w:right="-24" w:firstLine="708"/>
        <w:jc w:val="both"/>
        <w:rPr>
          <w:i/>
        </w:rPr>
      </w:pPr>
    </w:p>
    <w:p w:rsidR="001F483B" w:rsidRDefault="001F483B">
      <w:pPr>
        <w:pStyle w:val="12"/>
        <w:shd w:val="clear" w:color="auto" w:fill="auto"/>
        <w:spacing w:line="240" w:lineRule="auto"/>
        <w:ind w:right="-24" w:firstLine="708"/>
        <w:jc w:val="both"/>
        <w:rPr>
          <w:i/>
        </w:rPr>
      </w:pPr>
    </w:p>
    <w:p w:rsidR="001F483B" w:rsidRDefault="001F483B">
      <w:pPr>
        <w:pStyle w:val="12"/>
        <w:shd w:val="clear" w:color="auto" w:fill="auto"/>
        <w:spacing w:line="322" w:lineRule="exact"/>
        <w:ind w:right="-24" w:firstLine="708"/>
        <w:jc w:val="both"/>
        <w:rPr>
          <w:i/>
        </w:rPr>
        <w:sectPr w:rsidR="001F483B" w:rsidSect="0090759A">
          <w:headerReference w:type="default" r:id="rId8"/>
          <w:footnotePr>
            <w:numRestart w:val="eachPage"/>
          </w:footnotePr>
          <w:pgSz w:w="11906" w:h="16838"/>
          <w:pgMar w:top="1134" w:right="567" w:bottom="1134" w:left="1418" w:header="0" w:footer="6" w:gutter="0"/>
          <w:cols w:space="720"/>
          <w:titlePg/>
          <w:docGrid w:linePitch="360"/>
        </w:sectPr>
      </w:pPr>
    </w:p>
    <w:p w:rsidR="001F483B" w:rsidRDefault="001F483B">
      <w:pPr>
        <w:pStyle w:val="27"/>
        <w:shd w:val="clear" w:color="auto" w:fill="auto"/>
        <w:spacing w:before="0" w:after="314" w:line="298" w:lineRule="exact"/>
        <w:ind w:left="10820" w:right="740" w:firstLine="760"/>
        <w:jc w:val="both"/>
      </w:pPr>
    </w:p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/>
    <w:p w:rsidR="001F483B" w:rsidRDefault="001F483B">
      <w:pPr>
        <w:jc w:val="right"/>
      </w:pPr>
    </w:p>
    <w:sectPr w:rsidR="001F483B" w:rsidSect="0090759A">
      <w:headerReference w:type="default" r:id="rId9"/>
      <w:pgSz w:w="16838" w:h="23810"/>
      <w:pgMar w:top="7626" w:right="962" w:bottom="6628" w:left="962" w:header="0" w:footer="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48C" w:rsidRDefault="0091748C">
      <w:r>
        <w:separator/>
      </w:r>
    </w:p>
  </w:endnote>
  <w:endnote w:type="continuationSeparator" w:id="0">
    <w:p w:rsidR="0091748C" w:rsidRDefault="0091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charset w:val="00"/>
    <w:family w:val="auto"/>
    <w:pitch w:val="default"/>
  </w:font>
  <w:font w:name="DejaVu San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48C" w:rsidRDefault="0091748C">
      <w:r>
        <w:separator/>
      </w:r>
    </w:p>
  </w:footnote>
  <w:footnote w:type="continuationSeparator" w:id="0">
    <w:p w:rsidR="0091748C" w:rsidRDefault="00917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D58" w:rsidRDefault="002B4D5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439878015" behindDoc="1" locked="0" layoutInCell="1" allowOverlap="1" wp14:anchorId="2D4EA321" wp14:editId="3CD4F544">
              <wp:simplePos x="0" y="0"/>
              <wp:positionH relativeFrom="page">
                <wp:posOffset>3821430</wp:posOffset>
              </wp:positionH>
              <wp:positionV relativeFrom="page">
                <wp:posOffset>579120</wp:posOffset>
              </wp:positionV>
              <wp:extent cx="125095" cy="9461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5095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4D58" w:rsidRDefault="002B4D58">
                          <w:pPr>
                            <w:pStyle w:val="af2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Прямоугольник 1" o:spid="_x0000_s1026" style="position:absolute;margin-left:300.9pt;margin-top:45.6pt;width:9.85pt;height:7.45pt;z-index:-63438465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" filled="f" stroked="f">
              <v:path arrowok="t"/>
              <v:textbox style="mso-fit-shape-to-text:t" inset="0,0,0,0">
                <w:txbxContent>
                  <w:p w:rsidR="002B4D58" w:rsidRDefault="002B4D58">
                    <w:pPr>
                      <w:pStyle w:val="af2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D58" w:rsidRDefault="002B4D58">
    <w:pPr>
      <w:pStyle w:val="af7"/>
    </w:pPr>
    <w:r>
      <w:rPr>
        <w:noProof/>
      </w:rPr>
      <mc:AlternateContent>
        <mc:Choice Requires="wps">
          <w:drawing>
            <wp:anchor distT="0" distB="0" distL="63500" distR="63500" simplePos="0" relativeHeight="439878010" behindDoc="1" locked="0" layoutInCell="1" allowOverlap="1" wp14:anchorId="6240085B" wp14:editId="4D8D7E13">
              <wp:simplePos x="0" y="0"/>
              <wp:positionH relativeFrom="page">
                <wp:posOffset>5380990</wp:posOffset>
              </wp:positionH>
              <wp:positionV relativeFrom="page">
                <wp:posOffset>4516120</wp:posOffset>
              </wp:positionV>
              <wp:extent cx="143510" cy="106680"/>
              <wp:effectExtent l="0" t="0" r="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4351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4D58" w:rsidRDefault="002B4D58">
                          <w:pPr>
                            <w:pStyle w:val="af2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f4"/>
                              <w:b/>
                              <w:bCs/>
                            </w:rPr>
                            <w:t>10</w:t>
                          </w:r>
                          <w:r>
                            <w:rPr>
                              <w:rStyle w:val="af4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Прямоугольник 2" o:spid="_x0000_s1027" style="position:absolute;margin-left:423.7pt;margin-top:355.6pt;width:11.3pt;height:8.4pt;z-index:-63438470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" filled="f" stroked="f">
              <v:path arrowok="t"/>
              <v:textbox style="mso-fit-shape-to-text:t" inset="0,0,0,0">
                <w:txbxContent>
                  <w:p w:rsidR="002B4D58" w:rsidRDefault="002B4D58">
                    <w:pPr>
                      <w:pStyle w:val="af2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f4"/>
                        <w:b/>
                        <w:bCs/>
                      </w:rPr>
                      <w:t>10</w:t>
                    </w:r>
                    <w:r>
                      <w:rPr>
                        <w:rStyle w:val="af4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448E"/>
    <w:multiLevelType w:val="hybridMultilevel"/>
    <w:tmpl w:val="8BD61A28"/>
    <w:lvl w:ilvl="0" w:tplc="D0283AC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24261B98">
      <w:start w:val="1"/>
      <w:numFmt w:val="decimal"/>
      <w:lvlText w:val=""/>
      <w:lvlJc w:val="left"/>
    </w:lvl>
    <w:lvl w:ilvl="2" w:tplc="FEE650B6">
      <w:start w:val="1"/>
      <w:numFmt w:val="decimal"/>
      <w:lvlText w:val=""/>
      <w:lvlJc w:val="left"/>
    </w:lvl>
    <w:lvl w:ilvl="3" w:tplc="D33C65CC">
      <w:start w:val="1"/>
      <w:numFmt w:val="decimal"/>
      <w:lvlText w:val=""/>
      <w:lvlJc w:val="left"/>
    </w:lvl>
    <w:lvl w:ilvl="4" w:tplc="D48E050C">
      <w:start w:val="1"/>
      <w:numFmt w:val="decimal"/>
      <w:lvlText w:val=""/>
      <w:lvlJc w:val="left"/>
    </w:lvl>
    <w:lvl w:ilvl="5" w:tplc="D8E08AB6">
      <w:start w:val="1"/>
      <w:numFmt w:val="decimal"/>
      <w:lvlText w:val=""/>
      <w:lvlJc w:val="left"/>
    </w:lvl>
    <w:lvl w:ilvl="6" w:tplc="0262B21A">
      <w:start w:val="1"/>
      <w:numFmt w:val="decimal"/>
      <w:lvlText w:val=""/>
      <w:lvlJc w:val="left"/>
    </w:lvl>
    <w:lvl w:ilvl="7" w:tplc="0F6C06E8">
      <w:start w:val="1"/>
      <w:numFmt w:val="decimal"/>
      <w:lvlText w:val=""/>
      <w:lvlJc w:val="left"/>
    </w:lvl>
    <w:lvl w:ilvl="8" w:tplc="2FECE310">
      <w:start w:val="1"/>
      <w:numFmt w:val="decimal"/>
      <w:lvlText w:val=""/>
      <w:lvlJc w:val="left"/>
    </w:lvl>
  </w:abstractNum>
  <w:abstractNum w:abstractNumId="1">
    <w:nsid w:val="06AD4A2C"/>
    <w:multiLevelType w:val="hybridMultilevel"/>
    <w:tmpl w:val="86CE21C2"/>
    <w:lvl w:ilvl="0" w:tplc="789EE9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0C6CCC46">
      <w:start w:val="1"/>
      <w:numFmt w:val="decimal"/>
      <w:lvlText w:val=""/>
      <w:lvlJc w:val="left"/>
    </w:lvl>
    <w:lvl w:ilvl="2" w:tplc="523A0024">
      <w:start w:val="1"/>
      <w:numFmt w:val="decimal"/>
      <w:lvlText w:val=""/>
      <w:lvlJc w:val="left"/>
    </w:lvl>
    <w:lvl w:ilvl="3" w:tplc="9DECD1CC">
      <w:start w:val="1"/>
      <w:numFmt w:val="decimal"/>
      <w:lvlText w:val=""/>
      <w:lvlJc w:val="left"/>
    </w:lvl>
    <w:lvl w:ilvl="4" w:tplc="39525544">
      <w:start w:val="1"/>
      <w:numFmt w:val="decimal"/>
      <w:lvlText w:val=""/>
      <w:lvlJc w:val="left"/>
    </w:lvl>
    <w:lvl w:ilvl="5" w:tplc="68B2D8AA">
      <w:start w:val="1"/>
      <w:numFmt w:val="decimal"/>
      <w:lvlText w:val=""/>
      <w:lvlJc w:val="left"/>
    </w:lvl>
    <w:lvl w:ilvl="6" w:tplc="75BAC7AA">
      <w:start w:val="1"/>
      <w:numFmt w:val="decimal"/>
      <w:lvlText w:val=""/>
      <w:lvlJc w:val="left"/>
    </w:lvl>
    <w:lvl w:ilvl="7" w:tplc="52641D32">
      <w:start w:val="1"/>
      <w:numFmt w:val="decimal"/>
      <w:lvlText w:val=""/>
      <w:lvlJc w:val="left"/>
    </w:lvl>
    <w:lvl w:ilvl="8" w:tplc="86144ECE">
      <w:start w:val="1"/>
      <w:numFmt w:val="decimal"/>
      <w:lvlText w:val=""/>
      <w:lvlJc w:val="left"/>
    </w:lvl>
  </w:abstractNum>
  <w:abstractNum w:abstractNumId="2">
    <w:nsid w:val="0A255166"/>
    <w:multiLevelType w:val="hybridMultilevel"/>
    <w:tmpl w:val="FADC545A"/>
    <w:lvl w:ilvl="0" w:tplc="948AD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B0C504">
      <w:start w:val="1"/>
      <w:numFmt w:val="lowerLetter"/>
      <w:lvlText w:val="%2."/>
      <w:lvlJc w:val="left"/>
      <w:pPr>
        <w:ind w:left="1800" w:hanging="360"/>
      </w:pPr>
    </w:lvl>
    <w:lvl w:ilvl="2" w:tplc="D28AB2BC">
      <w:start w:val="1"/>
      <w:numFmt w:val="lowerRoman"/>
      <w:lvlText w:val="%3."/>
      <w:lvlJc w:val="right"/>
      <w:pPr>
        <w:ind w:left="2520" w:hanging="180"/>
      </w:pPr>
    </w:lvl>
    <w:lvl w:ilvl="3" w:tplc="6B2E27DA">
      <w:start w:val="1"/>
      <w:numFmt w:val="decimal"/>
      <w:lvlText w:val="%4."/>
      <w:lvlJc w:val="left"/>
      <w:pPr>
        <w:ind w:left="3240" w:hanging="360"/>
      </w:pPr>
    </w:lvl>
    <w:lvl w:ilvl="4" w:tplc="2D0EC1EC">
      <w:start w:val="1"/>
      <w:numFmt w:val="lowerLetter"/>
      <w:lvlText w:val="%5."/>
      <w:lvlJc w:val="left"/>
      <w:pPr>
        <w:ind w:left="3960" w:hanging="360"/>
      </w:pPr>
    </w:lvl>
    <w:lvl w:ilvl="5" w:tplc="15605A64">
      <w:start w:val="1"/>
      <w:numFmt w:val="lowerRoman"/>
      <w:lvlText w:val="%6."/>
      <w:lvlJc w:val="right"/>
      <w:pPr>
        <w:ind w:left="4680" w:hanging="180"/>
      </w:pPr>
    </w:lvl>
    <w:lvl w:ilvl="6" w:tplc="3E9084A0">
      <w:start w:val="1"/>
      <w:numFmt w:val="decimal"/>
      <w:lvlText w:val="%7."/>
      <w:lvlJc w:val="left"/>
      <w:pPr>
        <w:ind w:left="5400" w:hanging="360"/>
      </w:pPr>
    </w:lvl>
    <w:lvl w:ilvl="7" w:tplc="97B465A8">
      <w:start w:val="1"/>
      <w:numFmt w:val="lowerLetter"/>
      <w:lvlText w:val="%8."/>
      <w:lvlJc w:val="left"/>
      <w:pPr>
        <w:ind w:left="6120" w:hanging="360"/>
      </w:pPr>
    </w:lvl>
    <w:lvl w:ilvl="8" w:tplc="740C51DE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FD0557"/>
    <w:multiLevelType w:val="hybridMultilevel"/>
    <w:tmpl w:val="24DC551E"/>
    <w:lvl w:ilvl="0" w:tplc="CFAC716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CC346AAA">
      <w:start w:val="1"/>
      <w:numFmt w:val="decimal"/>
      <w:lvlText w:val=""/>
      <w:lvlJc w:val="left"/>
    </w:lvl>
    <w:lvl w:ilvl="2" w:tplc="775C66F0">
      <w:start w:val="1"/>
      <w:numFmt w:val="decimal"/>
      <w:lvlText w:val=""/>
      <w:lvlJc w:val="left"/>
    </w:lvl>
    <w:lvl w:ilvl="3" w:tplc="6DDE78C2">
      <w:start w:val="1"/>
      <w:numFmt w:val="decimal"/>
      <w:lvlText w:val=""/>
      <w:lvlJc w:val="left"/>
    </w:lvl>
    <w:lvl w:ilvl="4" w:tplc="06B46FA6">
      <w:start w:val="1"/>
      <w:numFmt w:val="decimal"/>
      <w:lvlText w:val=""/>
      <w:lvlJc w:val="left"/>
    </w:lvl>
    <w:lvl w:ilvl="5" w:tplc="D0C00E42">
      <w:start w:val="1"/>
      <w:numFmt w:val="decimal"/>
      <w:lvlText w:val=""/>
      <w:lvlJc w:val="left"/>
    </w:lvl>
    <w:lvl w:ilvl="6" w:tplc="79F8A2D0">
      <w:start w:val="1"/>
      <w:numFmt w:val="decimal"/>
      <w:lvlText w:val=""/>
      <w:lvlJc w:val="left"/>
    </w:lvl>
    <w:lvl w:ilvl="7" w:tplc="80F019EA">
      <w:start w:val="1"/>
      <w:numFmt w:val="decimal"/>
      <w:lvlText w:val=""/>
      <w:lvlJc w:val="left"/>
    </w:lvl>
    <w:lvl w:ilvl="8" w:tplc="AA424E74">
      <w:start w:val="1"/>
      <w:numFmt w:val="decimal"/>
      <w:lvlText w:val=""/>
      <w:lvlJc w:val="left"/>
    </w:lvl>
  </w:abstractNum>
  <w:abstractNum w:abstractNumId="4">
    <w:nsid w:val="0E5800DF"/>
    <w:multiLevelType w:val="hybridMultilevel"/>
    <w:tmpl w:val="46ACB998"/>
    <w:lvl w:ilvl="0" w:tplc="9A00A1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390BF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52F5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C0F7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38F5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78B9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700D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A8AE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BB89F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F11300"/>
    <w:multiLevelType w:val="hybridMultilevel"/>
    <w:tmpl w:val="3148F236"/>
    <w:lvl w:ilvl="0" w:tplc="82903B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28E4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B7C99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5CF1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3A0E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6656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DAFF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AEF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208C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F64FA7"/>
    <w:multiLevelType w:val="hybridMultilevel"/>
    <w:tmpl w:val="E1AAE2F2"/>
    <w:lvl w:ilvl="0" w:tplc="2168169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 w:tplc="F89AD07E">
      <w:start w:val="1"/>
      <w:numFmt w:val="decimal"/>
      <w:lvlText w:val=""/>
      <w:lvlJc w:val="left"/>
    </w:lvl>
    <w:lvl w:ilvl="2" w:tplc="F372F3BC">
      <w:start w:val="1"/>
      <w:numFmt w:val="decimal"/>
      <w:lvlText w:val=""/>
      <w:lvlJc w:val="left"/>
    </w:lvl>
    <w:lvl w:ilvl="3" w:tplc="FF8E81A6">
      <w:start w:val="1"/>
      <w:numFmt w:val="decimal"/>
      <w:lvlText w:val=""/>
      <w:lvlJc w:val="left"/>
    </w:lvl>
    <w:lvl w:ilvl="4" w:tplc="4C0E27E0">
      <w:start w:val="1"/>
      <w:numFmt w:val="decimal"/>
      <w:lvlText w:val=""/>
      <w:lvlJc w:val="left"/>
    </w:lvl>
    <w:lvl w:ilvl="5" w:tplc="0F885B42">
      <w:start w:val="1"/>
      <w:numFmt w:val="decimal"/>
      <w:lvlText w:val=""/>
      <w:lvlJc w:val="left"/>
    </w:lvl>
    <w:lvl w:ilvl="6" w:tplc="54C80874">
      <w:start w:val="1"/>
      <w:numFmt w:val="decimal"/>
      <w:lvlText w:val=""/>
      <w:lvlJc w:val="left"/>
    </w:lvl>
    <w:lvl w:ilvl="7" w:tplc="CA70DD88">
      <w:start w:val="1"/>
      <w:numFmt w:val="decimal"/>
      <w:lvlText w:val=""/>
      <w:lvlJc w:val="left"/>
    </w:lvl>
    <w:lvl w:ilvl="8" w:tplc="42A4DBB0">
      <w:start w:val="1"/>
      <w:numFmt w:val="decimal"/>
      <w:lvlText w:val=""/>
      <w:lvlJc w:val="left"/>
    </w:lvl>
  </w:abstractNum>
  <w:abstractNum w:abstractNumId="7">
    <w:nsid w:val="19FA50FE"/>
    <w:multiLevelType w:val="hybridMultilevel"/>
    <w:tmpl w:val="E2EE525C"/>
    <w:lvl w:ilvl="0" w:tplc="0A2C9A2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5DB8CBDC">
      <w:start w:val="1"/>
      <w:numFmt w:val="decimal"/>
      <w:lvlText w:val=""/>
      <w:lvlJc w:val="left"/>
    </w:lvl>
    <w:lvl w:ilvl="2" w:tplc="6BCAC0BC">
      <w:start w:val="1"/>
      <w:numFmt w:val="decimal"/>
      <w:lvlText w:val=""/>
      <w:lvlJc w:val="left"/>
    </w:lvl>
    <w:lvl w:ilvl="3" w:tplc="60BEB624">
      <w:start w:val="1"/>
      <w:numFmt w:val="decimal"/>
      <w:lvlText w:val=""/>
      <w:lvlJc w:val="left"/>
    </w:lvl>
    <w:lvl w:ilvl="4" w:tplc="2F8420CC">
      <w:start w:val="1"/>
      <w:numFmt w:val="decimal"/>
      <w:lvlText w:val=""/>
      <w:lvlJc w:val="left"/>
    </w:lvl>
    <w:lvl w:ilvl="5" w:tplc="96D290CA">
      <w:start w:val="1"/>
      <w:numFmt w:val="decimal"/>
      <w:lvlText w:val=""/>
      <w:lvlJc w:val="left"/>
    </w:lvl>
    <w:lvl w:ilvl="6" w:tplc="0A1AFBF0">
      <w:start w:val="1"/>
      <w:numFmt w:val="decimal"/>
      <w:lvlText w:val=""/>
      <w:lvlJc w:val="left"/>
    </w:lvl>
    <w:lvl w:ilvl="7" w:tplc="EABA9CC4">
      <w:start w:val="1"/>
      <w:numFmt w:val="decimal"/>
      <w:lvlText w:val=""/>
      <w:lvlJc w:val="left"/>
    </w:lvl>
    <w:lvl w:ilvl="8" w:tplc="B6186DAC">
      <w:start w:val="1"/>
      <w:numFmt w:val="decimal"/>
      <w:lvlText w:val=""/>
      <w:lvlJc w:val="left"/>
    </w:lvl>
  </w:abstractNum>
  <w:abstractNum w:abstractNumId="8">
    <w:nsid w:val="1E804D7C"/>
    <w:multiLevelType w:val="hybridMultilevel"/>
    <w:tmpl w:val="BB6CC314"/>
    <w:lvl w:ilvl="0" w:tplc="4AF2802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 w:tplc="0A302DFC">
      <w:start w:val="1"/>
      <w:numFmt w:val="decimal"/>
      <w:lvlText w:val=""/>
      <w:lvlJc w:val="left"/>
    </w:lvl>
    <w:lvl w:ilvl="2" w:tplc="82E0754C">
      <w:start w:val="1"/>
      <w:numFmt w:val="decimal"/>
      <w:lvlText w:val=""/>
      <w:lvlJc w:val="left"/>
    </w:lvl>
    <w:lvl w:ilvl="3" w:tplc="591AB01E">
      <w:start w:val="1"/>
      <w:numFmt w:val="decimal"/>
      <w:lvlText w:val=""/>
      <w:lvlJc w:val="left"/>
    </w:lvl>
    <w:lvl w:ilvl="4" w:tplc="18C6DA0C">
      <w:start w:val="1"/>
      <w:numFmt w:val="decimal"/>
      <w:lvlText w:val=""/>
      <w:lvlJc w:val="left"/>
    </w:lvl>
    <w:lvl w:ilvl="5" w:tplc="A94EA5DC">
      <w:start w:val="1"/>
      <w:numFmt w:val="decimal"/>
      <w:lvlText w:val=""/>
      <w:lvlJc w:val="left"/>
    </w:lvl>
    <w:lvl w:ilvl="6" w:tplc="7C7C3DFE">
      <w:start w:val="1"/>
      <w:numFmt w:val="decimal"/>
      <w:lvlText w:val=""/>
      <w:lvlJc w:val="left"/>
    </w:lvl>
    <w:lvl w:ilvl="7" w:tplc="89A2A35C">
      <w:start w:val="1"/>
      <w:numFmt w:val="decimal"/>
      <w:lvlText w:val=""/>
      <w:lvlJc w:val="left"/>
    </w:lvl>
    <w:lvl w:ilvl="8" w:tplc="949A4A6A">
      <w:start w:val="1"/>
      <w:numFmt w:val="decimal"/>
      <w:lvlText w:val=""/>
      <w:lvlJc w:val="left"/>
    </w:lvl>
  </w:abstractNum>
  <w:abstractNum w:abstractNumId="9">
    <w:nsid w:val="2A2F7A0E"/>
    <w:multiLevelType w:val="hybridMultilevel"/>
    <w:tmpl w:val="830AB608"/>
    <w:lvl w:ilvl="0" w:tplc="D6A8892C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D638BA1E">
      <w:start w:val="1"/>
      <w:numFmt w:val="decimal"/>
      <w:lvlText w:val=""/>
      <w:lvlJc w:val="left"/>
    </w:lvl>
    <w:lvl w:ilvl="2" w:tplc="C87AA76E">
      <w:start w:val="1"/>
      <w:numFmt w:val="decimal"/>
      <w:lvlText w:val=""/>
      <w:lvlJc w:val="left"/>
    </w:lvl>
    <w:lvl w:ilvl="3" w:tplc="C00C1AB8">
      <w:start w:val="1"/>
      <w:numFmt w:val="decimal"/>
      <w:lvlText w:val=""/>
      <w:lvlJc w:val="left"/>
    </w:lvl>
    <w:lvl w:ilvl="4" w:tplc="62969960">
      <w:start w:val="1"/>
      <w:numFmt w:val="decimal"/>
      <w:lvlText w:val=""/>
      <w:lvlJc w:val="left"/>
    </w:lvl>
    <w:lvl w:ilvl="5" w:tplc="85744F84">
      <w:start w:val="1"/>
      <w:numFmt w:val="decimal"/>
      <w:lvlText w:val=""/>
      <w:lvlJc w:val="left"/>
    </w:lvl>
    <w:lvl w:ilvl="6" w:tplc="04E042F6">
      <w:start w:val="1"/>
      <w:numFmt w:val="decimal"/>
      <w:lvlText w:val=""/>
      <w:lvlJc w:val="left"/>
    </w:lvl>
    <w:lvl w:ilvl="7" w:tplc="464A0456">
      <w:start w:val="1"/>
      <w:numFmt w:val="decimal"/>
      <w:lvlText w:val=""/>
      <w:lvlJc w:val="left"/>
    </w:lvl>
    <w:lvl w:ilvl="8" w:tplc="97FAFB44">
      <w:start w:val="1"/>
      <w:numFmt w:val="decimal"/>
      <w:lvlText w:val=""/>
      <w:lvlJc w:val="left"/>
    </w:lvl>
  </w:abstractNum>
  <w:abstractNum w:abstractNumId="10">
    <w:nsid w:val="2AEE2582"/>
    <w:multiLevelType w:val="hybridMultilevel"/>
    <w:tmpl w:val="3B34CB4E"/>
    <w:lvl w:ilvl="0" w:tplc="21C029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C804C6">
      <w:start w:val="1"/>
      <w:numFmt w:val="lowerLetter"/>
      <w:lvlText w:val="%2."/>
      <w:lvlJc w:val="left"/>
      <w:pPr>
        <w:ind w:left="1440" w:hanging="360"/>
      </w:pPr>
    </w:lvl>
    <w:lvl w:ilvl="2" w:tplc="A17C8D2A">
      <w:start w:val="1"/>
      <w:numFmt w:val="lowerRoman"/>
      <w:lvlText w:val="%3."/>
      <w:lvlJc w:val="right"/>
      <w:pPr>
        <w:ind w:left="2160" w:hanging="180"/>
      </w:pPr>
    </w:lvl>
    <w:lvl w:ilvl="3" w:tplc="F59E51F8">
      <w:start w:val="1"/>
      <w:numFmt w:val="decimal"/>
      <w:lvlText w:val="%4."/>
      <w:lvlJc w:val="left"/>
      <w:pPr>
        <w:ind w:left="2880" w:hanging="360"/>
      </w:pPr>
    </w:lvl>
    <w:lvl w:ilvl="4" w:tplc="2B3CE43C">
      <w:start w:val="1"/>
      <w:numFmt w:val="lowerLetter"/>
      <w:lvlText w:val="%5."/>
      <w:lvlJc w:val="left"/>
      <w:pPr>
        <w:ind w:left="3600" w:hanging="360"/>
      </w:pPr>
    </w:lvl>
    <w:lvl w:ilvl="5" w:tplc="4E42C9F0">
      <w:start w:val="1"/>
      <w:numFmt w:val="lowerRoman"/>
      <w:lvlText w:val="%6."/>
      <w:lvlJc w:val="right"/>
      <w:pPr>
        <w:ind w:left="4320" w:hanging="180"/>
      </w:pPr>
    </w:lvl>
    <w:lvl w:ilvl="6" w:tplc="A77E28C4">
      <w:start w:val="1"/>
      <w:numFmt w:val="decimal"/>
      <w:lvlText w:val="%7."/>
      <w:lvlJc w:val="left"/>
      <w:pPr>
        <w:ind w:left="5040" w:hanging="360"/>
      </w:pPr>
    </w:lvl>
    <w:lvl w:ilvl="7" w:tplc="3564CAE2">
      <w:start w:val="1"/>
      <w:numFmt w:val="lowerLetter"/>
      <w:lvlText w:val="%8."/>
      <w:lvlJc w:val="left"/>
      <w:pPr>
        <w:ind w:left="5760" w:hanging="360"/>
      </w:pPr>
    </w:lvl>
    <w:lvl w:ilvl="8" w:tplc="EB56E68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80D1E"/>
    <w:multiLevelType w:val="hybridMultilevel"/>
    <w:tmpl w:val="D38632E4"/>
    <w:lvl w:ilvl="0" w:tplc="D49CFB7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5CEC2A50">
      <w:start w:val="1"/>
      <w:numFmt w:val="decimal"/>
      <w:lvlText w:val=""/>
      <w:lvlJc w:val="left"/>
    </w:lvl>
    <w:lvl w:ilvl="2" w:tplc="96D00F2E">
      <w:start w:val="1"/>
      <w:numFmt w:val="decimal"/>
      <w:lvlText w:val=""/>
      <w:lvlJc w:val="left"/>
    </w:lvl>
    <w:lvl w:ilvl="3" w:tplc="A55EA33C">
      <w:start w:val="1"/>
      <w:numFmt w:val="decimal"/>
      <w:lvlText w:val=""/>
      <w:lvlJc w:val="left"/>
    </w:lvl>
    <w:lvl w:ilvl="4" w:tplc="A9A00CD0">
      <w:start w:val="1"/>
      <w:numFmt w:val="decimal"/>
      <w:lvlText w:val=""/>
      <w:lvlJc w:val="left"/>
    </w:lvl>
    <w:lvl w:ilvl="5" w:tplc="0CC89FAE">
      <w:start w:val="1"/>
      <w:numFmt w:val="decimal"/>
      <w:lvlText w:val=""/>
      <w:lvlJc w:val="left"/>
    </w:lvl>
    <w:lvl w:ilvl="6" w:tplc="4E7C66DE">
      <w:start w:val="1"/>
      <w:numFmt w:val="decimal"/>
      <w:lvlText w:val=""/>
      <w:lvlJc w:val="left"/>
    </w:lvl>
    <w:lvl w:ilvl="7" w:tplc="AE462208">
      <w:start w:val="1"/>
      <w:numFmt w:val="decimal"/>
      <w:lvlText w:val=""/>
      <w:lvlJc w:val="left"/>
    </w:lvl>
    <w:lvl w:ilvl="8" w:tplc="FD68205C">
      <w:start w:val="1"/>
      <w:numFmt w:val="decimal"/>
      <w:lvlText w:val=""/>
      <w:lvlJc w:val="left"/>
    </w:lvl>
  </w:abstractNum>
  <w:abstractNum w:abstractNumId="12">
    <w:nsid w:val="35390589"/>
    <w:multiLevelType w:val="hybridMultilevel"/>
    <w:tmpl w:val="03789500"/>
    <w:lvl w:ilvl="0" w:tplc="AF66484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A4C6CC56">
      <w:start w:val="1"/>
      <w:numFmt w:val="decimal"/>
      <w:lvlText w:val=""/>
      <w:lvlJc w:val="left"/>
    </w:lvl>
    <w:lvl w:ilvl="2" w:tplc="85B4B8DC">
      <w:start w:val="1"/>
      <w:numFmt w:val="decimal"/>
      <w:lvlText w:val=""/>
      <w:lvlJc w:val="left"/>
    </w:lvl>
    <w:lvl w:ilvl="3" w:tplc="700AAC70">
      <w:start w:val="1"/>
      <w:numFmt w:val="decimal"/>
      <w:lvlText w:val=""/>
      <w:lvlJc w:val="left"/>
    </w:lvl>
    <w:lvl w:ilvl="4" w:tplc="F8AA1662">
      <w:start w:val="1"/>
      <w:numFmt w:val="decimal"/>
      <w:lvlText w:val=""/>
      <w:lvlJc w:val="left"/>
    </w:lvl>
    <w:lvl w:ilvl="5" w:tplc="1C14909E">
      <w:start w:val="1"/>
      <w:numFmt w:val="decimal"/>
      <w:lvlText w:val=""/>
      <w:lvlJc w:val="left"/>
    </w:lvl>
    <w:lvl w:ilvl="6" w:tplc="A7ECB5AC">
      <w:start w:val="1"/>
      <w:numFmt w:val="decimal"/>
      <w:lvlText w:val=""/>
      <w:lvlJc w:val="left"/>
    </w:lvl>
    <w:lvl w:ilvl="7" w:tplc="3CBA1C34">
      <w:start w:val="1"/>
      <w:numFmt w:val="decimal"/>
      <w:lvlText w:val=""/>
      <w:lvlJc w:val="left"/>
    </w:lvl>
    <w:lvl w:ilvl="8" w:tplc="6290BAC6">
      <w:start w:val="1"/>
      <w:numFmt w:val="decimal"/>
      <w:lvlText w:val=""/>
      <w:lvlJc w:val="left"/>
    </w:lvl>
  </w:abstractNum>
  <w:abstractNum w:abstractNumId="13">
    <w:nsid w:val="38EB429C"/>
    <w:multiLevelType w:val="hybridMultilevel"/>
    <w:tmpl w:val="4A1A4054"/>
    <w:lvl w:ilvl="0" w:tplc="25A6C04E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0F74111E">
      <w:start w:val="1"/>
      <w:numFmt w:val="decimal"/>
      <w:lvlText w:val=""/>
      <w:lvlJc w:val="left"/>
    </w:lvl>
    <w:lvl w:ilvl="2" w:tplc="0A665B1E">
      <w:start w:val="1"/>
      <w:numFmt w:val="decimal"/>
      <w:lvlText w:val=""/>
      <w:lvlJc w:val="left"/>
    </w:lvl>
    <w:lvl w:ilvl="3" w:tplc="024EDDF4">
      <w:start w:val="1"/>
      <w:numFmt w:val="decimal"/>
      <w:lvlText w:val=""/>
      <w:lvlJc w:val="left"/>
    </w:lvl>
    <w:lvl w:ilvl="4" w:tplc="99283F5A">
      <w:start w:val="1"/>
      <w:numFmt w:val="decimal"/>
      <w:lvlText w:val=""/>
      <w:lvlJc w:val="left"/>
    </w:lvl>
    <w:lvl w:ilvl="5" w:tplc="C41031B2">
      <w:start w:val="1"/>
      <w:numFmt w:val="decimal"/>
      <w:lvlText w:val=""/>
      <w:lvlJc w:val="left"/>
    </w:lvl>
    <w:lvl w:ilvl="6" w:tplc="E4FE95BC">
      <w:start w:val="1"/>
      <w:numFmt w:val="decimal"/>
      <w:lvlText w:val=""/>
      <w:lvlJc w:val="left"/>
    </w:lvl>
    <w:lvl w:ilvl="7" w:tplc="D0A00606">
      <w:start w:val="1"/>
      <w:numFmt w:val="decimal"/>
      <w:lvlText w:val=""/>
      <w:lvlJc w:val="left"/>
    </w:lvl>
    <w:lvl w:ilvl="8" w:tplc="76B21C8E">
      <w:start w:val="1"/>
      <w:numFmt w:val="decimal"/>
      <w:lvlText w:val=""/>
      <w:lvlJc w:val="left"/>
    </w:lvl>
  </w:abstractNum>
  <w:abstractNum w:abstractNumId="14">
    <w:nsid w:val="3A686005"/>
    <w:multiLevelType w:val="hybridMultilevel"/>
    <w:tmpl w:val="F7F89B64"/>
    <w:lvl w:ilvl="0" w:tplc="D8A834C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E18AF1BA">
      <w:start w:val="1"/>
      <w:numFmt w:val="decimal"/>
      <w:lvlText w:val=""/>
      <w:lvlJc w:val="left"/>
    </w:lvl>
    <w:lvl w:ilvl="2" w:tplc="1B502FCC">
      <w:start w:val="1"/>
      <w:numFmt w:val="decimal"/>
      <w:lvlText w:val=""/>
      <w:lvlJc w:val="left"/>
    </w:lvl>
    <w:lvl w:ilvl="3" w:tplc="EFAE981A">
      <w:start w:val="1"/>
      <w:numFmt w:val="decimal"/>
      <w:lvlText w:val=""/>
      <w:lvlJc w:val="left"/>
    </w:lvl>
    <w:lvl w:ilvl="4" w:tplc="BAC00C1A">
      <w:start w:val="1"/>
      <w:numFmt w:val="decimal"/>
      <w:lvlText w:val=""/>
      <w:lvlJc w:val="left"/>
    </w:lvl>
    <w:lvl w:ilvl="5" w:tplc="A776F5A8">
      <w:start w:val="1"/>
      <w:numFmt w:val="decimal"/>
      <w:lvlText w:val=""/>
      <w:lvlJc w:val="left"/>
    </w:lvl>
    <w:lvl w:ilvl="6" w:tplc="EDE88CDC">
      <w:start w:val="1"/>
      <w:numFmt w:val="decimal"/>
      <w:lvlText w:val=""/>
      <w:lvlJc w:val="left"/>
    </w:lvl>
    <w:lvl w:ilvl="7" w:tplc="3FF401DE">
      <w:start w:val="1"/>
      <w:numFmt w:val="decimal"/>
      <w:lvlText w:val=""/>
      <w:lvlJc w:val="left"/>
    </w:lvl>
    <w:lvl w:ilvl="8" w:tplc="17CAEF08">
      <w:start w:val="1"/>
      <w:numFmt w:val="decimal"/>
      <w:lvlText w:val=""/>
      <w:lvlJc w:val="left"/>
    </w:lvl>
  </w:abstractNum>
  <w:abstractNum w:abstractNumId="15">
    <w:nsid w:val="3B394B73"/>
    <w:multiLevelType w:val="hybridMultilevel"/>
    <w:tmpl w:val="92FA0D78"/>
    <w:lvl w:ilvl="0" w:tplc="114600A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ED3CA9FC">
      <w:start w:val="1"/>
      <w:numFmt w:val="decimal"/>
      <w:lvlText w:val=""/>
      <w:lvlJc w:val="left"/>
    </w:lvl>
    <w:lvl w:ilvl="2" w:tplc="963CF998">
      <w:start w:val="1"/>
      <w:numFmt w:val="decimal"/>
      <w:lvlText w:val=""/>
      <w:lvlJc w:val="left"/>
    </w:lvl>
    <w:lvl w:ilvl="3" w:tplc="FBE2D796">
      <w:start w:val="1"/>
      <w:numFmt w:val="decimal"/>
      <w:lvlText w:val=""/>
      <w:lvlJc w:val="left"/>
    </w:lvl>
    <w:lvl w:ilvl="4" w:tplc="1472C102">
      <w:start w:val="1"/>
      <w:numFmt w:val="decimal"/>
      <w:lvlText w:val=""/>
      <w:lvlJc w:val="left"/>
    </w:lvl>
    <w:lvl w:ilvl="5" w:tplc="1A1268A6">
      <w:start w:val="1"/>
      <w:numFmt w:val="decimal"/>
      <w:lvlText w:val=""/>
      <w:lvlJc w:val="left"/>
    </w:lvl>
    <w:lvl w:ilvl="6" w:tplc="19C8827A">
      <w:start w:val="1"/>
      <w:numFmt w:val="decimal"/>
      <w:lvlText w:val=""/>
      <w:lvlJc w:val="left"/>
    </w:lvl>
    <w:lvl w:ilvl="7" w:tplc="DFBCD3B6">
      <w:start w:val="1"/>
      <w:numFmt w:val="decimal"/>
      <w:lvlText w:val=""/>
      <w:lvlJc w:val="left"/>
    </w:lvl>
    <w:lvl w:ilvl="8" w:tplc="99F6D96A">
      <w:start w:val="1"/>
      <w:numFmt w:val="decimal"/>
      <w:lvlText w:val=""/>
      <w:lvlJc w:val="left"/>
    </w:lvl>
  </w:abstractNum>
  <w:abstractNum w:abstractNumId="16">
    <w:nsid w:val="3DED6923"/>
    <w:multiLevelType w:val="hybridMultilevel"/>
    <w:tmpl w:val="3DC03902"/>
    <w:lvl w:ilvl="0" w:tplc="6FAA5C24">
      <w:start w:val="3"/>
      <w:numFmt w:val="decimal"/>
      <w:lvlText w:val="%1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7"/>
        <w:szCs w:val="17"/>
        <w:u w:val="none"/>
        <w:vertAlign w:val="superscript"/>
        <w:lang w:val="ru-RU"/>
      </w:rPr>
    </w:lvl>
    <w:lvl w:ilvl="1" w:tplc="4D704330">
      <w:start w:val="1"/>
      <w:numFmt w:val="decimal"/>
      <w:lvlText w:val=""/>
      <w:lvlJc w:val="left"/>
    </w:lvl>
    <w:lvl w:ilvl="2" w:tplc="FB347FF4">
      <w:start w:val="1"/>
      <w:numFmt w:val="decimal"/>
      <w:lvlText w:val=""/>
      <w:lvlJc w:val="left"/>
    </w:lvl>
    <w:lvl w:ilvl="3" w:tplc="336C1424">
      <w:start w:val="1"/>
      <w:numFmt w:val="decimal"/>
      <w:lvlText w:val=""/>
      <w:lvlJc w:val="left"/>
    </w:lvl>
    <w:lvl w:ilvl="4" w:tplc="20D04034">
      <w:start w:val="1"/>
      <w:numFmt w:val="decimal"/>
      <w:lvlText w:val=""/>
      <w:lvlJc w:val="left"/>
    </w:lvl>
    <w:lvl w:ilvl="5" w:tplc="83AE24FC">
      <w:start w:val="1"/>
      <w:numFmt w:val="decimal"/>
      <w:lvlText w:val=""/>
      <w:lvlJc w:val="left"/>
    </w:lvl>
    <w:lvl w:ilvl="6" w:tplc="31DC1B96">
      <w:start w:val="1"/>
      <w:numFmt w:val="decimal"/>
      <w:lvlText w:val=""/>
      <w:lvlJc w:val="left"/>
    </w:lvl>
    <w:lvl w:ilvl="7" w:tplc="8A7C5072">
      <w:start w:val="1"/>
      <w:numFmt w:val="decimal"/>
      <w:lvlText w:val=""/>
      <w:lvlJc w:val="left"/>
    </w:lvl>
    <w:lvl w:ilvl="8" w:tplc="75B8A9AC">
      <w:start w:val="1"/>
      <w:numFmt w:val="decimal"/>
      <w:lvlText w:val=""/>
      <w:lvlJc w:val="left"/>
    </w:lvl>
  </w:abstractNum>
  <w:abstractNum w:abstractNumId="17">
    <w:nsid w:val="46AC7A19"/>
    <w:multiLevelType w:val="hybridMultilevel"/>
    <w:tmpl w:val="D26E4C34"/>
    <w:lvl w:ilvl="0" w:tplc="F6DC055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CE52A1B2">
      <w:start w:val="1"/>
      <w:numFmt w:val="decimal"/>
      <w:lvlText w:val=""/>
      <w:lvlJc w:val="left"/>
    </w:lvl>
    <w:lvl w:ilvl="2" w:tplc="D6E010C4">
      <w:start w:val="1"/>
      <w:numFmt w:val="decimal"/>
      <w:lvlText w:val=""/>
      <w:lvlJc w:val="left"/>
    </w:lvl>
    <w:lvl w:ilvl="3" w:tplc="A4F613B0">
      <w:start w:val="1"/>
      <w:numFmt w:val="decimal"/>
      <w:lvlText w:val=""/>
      <w:lvlJc w:val="left"/>
    </w:lvl>
    <w:lvl w:ilvl="4" w:tplc="91A4B312">
      <w:start w:val="1"/>
      <w:numFmt w:val="decimal"/>
      <w:lvlText w:val=""/>
      <w:lvlJc w:val="left"/>
    </w:lvl>
    <w:lvl w:ilvl="5" w:tplc="408CA880">
      <w:start w:val="1"/>
      <w:numFmt w:val="decimal"/>
      <w:lvlText w:val=""/>
      <w:lvlJc w:val="left"/>
    </w:lvl>
    <w:lvl w:ilvl="6" w:tplc="B5EE13AE">
      <w:start w:val="1"/>
      <w:numFmt w:val="decimal"/>
      <w:lvlText w:val=""/>
      <w:lvlJc w:val="left"/>
    </w:lvl>
    <w:lvl w:ilvl="7" w:tplc="5E9E6FBA">
      <w:start w:val="1"/>
      <w:numFmt w:val="decimal"/>
      <w:lvlText w:val=""/>
      <w:lvlJc w:val="left"/>
    </w:lvl>
    <w:lvl w:ilvl="8" w:tplc="A906FF34">
      <w:start w:val="1"/>
      <w:numFmt w:val="decimal"/>
      <w:lvlText w:val=""/>
      <w:lvlJc w:val="left"/>
    </w:lvl>
  </w:abstractNum>
  <w:abstractNum w:abstractNumId="18">
    <w:nsid w:val="47566A81"/>
    <w:multiLevelType w:val="hybridMultilevel"/>
    <w:tmpl w:val="6DA030DA"/>
    <w:lvl w:ilvl="0" w:tplc="A1F252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DABC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816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36B2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3894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46B4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84BD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1052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F8EC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AD1057"/>
    <w:multiLevelType w:val="hybridMultilevel"/>
    <w:tmpl w:val="13B67FE6"/>
    <w:lvl w:ilvl="0" w:tplc="39747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1267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1CC4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9A64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6EAF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8C87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FC37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2C40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8EC5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F239E7"/>
    <w:multiLevelType w:val="hybridMultilevel"/>
    <w:tmpl w:val="108ACEC2"/>
    <w:lvl w:ilvl="0" w:tplc="7F987A8E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3346576E">
      <w:start w:val="1"/>
      <w:numFmt w:val="decimal"/>
      <w:lvlText w:val=""/>
      <w:lvlJc w:val="left"/>
    </w:lvl>
    <w:lvl w:ilvl="2" w:tplc="79344F3A">
      <w:start w:val="1"/>
      <w:numFmt w:val="decimal"/>
      <w:lvlText w:val=""/>
      <w:lvlJc w:val="left"/>
    </w:lvl>
    <w:lvl w:ilvl="3" w:tplc="B58C5F8C">
      <w:start w:val="1"/>
      <w:numFmt w:val="decimal"/>
      <w:lvlText w:val=""/>
      <w:lvlJc w:val="left"/>
    </w:lvl>
    <w:lvl w:ilvl="4" w:tplc="E4AC422E">
      <w:start w:val="1"/>
      <w:numFmt w:val="decimal"/>
      <w:lvlText w:val=""/>
      <w:lvlJc w:val="left"/>
    </w:lvl>
    <w:lvl w:ilvl="5" w:tplc="42F89BA0">
      <w:start w:val="1"/>
      <w:numFmt w:val="decimal"/>
      <w:lvlText w:val=""/>
      <w:lvlJc w:val="left"/>
    </w:lvl>
    <w:lvl w:ilvl="6" w:tplc="B5BC9A5E">
      <w:start w:val="1"/>
      <w:numFmt w:val="decimal"/>
      <w:lvlText w:val=""/>
      <w:lvlJc w:val="left"/>
    </w:lvl>
    <w:lvl w:ilvl="7" w:tplc="97CAB7AC">
      <w:start w:val="1"/>
      <w:numFmt w:val="decimal"/>
      <w:lvlText w:val=""/>
      <w:lvlJc w:val="left"/>
    </w:lvl>
    <w:lvl w:ilvl="8" w:tplc="C7B04516">
      <w:start w:val="1"/>
      <w:numFmt w:val="decimal"/>
      <w:lvlText w:val=""/>
      <w:lvlJc w:val="left"/>
    </w:lvl>
  </w:abstractNum>
  <w:abstractNum w:abstractNumId="21">
    <w:nsid w:val="557F34EB"/>
    <w:multiLevelType w:val="hybridMultilevel"/>
    <w:tmpl w:val="9618B7B4"/>
    <w:lvl w:ilvl="0" w:tplc="FD321CA6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54802A00">
      <w:start w:val="1"/>
      <w:numFmt w:val="decimal"/>
      <w:lvlText w:val=""/>
      <w:lvlJc w:val="left"/>
    </w:lvl>
    <w:lvl w:ilvl="2" w:tplc="8A3EF118">
      <w:start w:val="1"/>
      <w:numFmt w:val="decimal"/>
      <w:lvlText w:val=""/>
      <w:lvlJc w:val="left"/>
    </w:lvl>
    <w:lvl w:ilvl="3" w:tplc="C258429C">
      <w:start w:val="1"/>
      <w:numFmt w:val="decimal"/>
      <w:lvlText w:val=""/>
      <w:lvlJc w:val="left"/>
    </w:lvl>
    <w:lvl w:ilvl="4" w:tplc="E9C0F7B6">
      <w:start w:val="1"/>
      <w:numFmt w:val="decimal"/>
      <w:lvlText w:val=""/>
      <w:lvlJc w:val="left"/>
    </w:lvl>
    <w:lvl w:ilvl="5" w:tplc="A4664FD8">
      <w:start w:val="1"/>
      <w:numFmt w:val="decimal"/>
      <w:lvlText w:val=""/>
      <w:lvlJc w:val="left"/>
    </w:lvl>
    <w:lvl w:ilvl="6" w:tplc="A4A60954">
      <w:start w:val="1"/>
      <w:numFmt w:val="decimal"/>
      <w:lvlText w:val=""/>
      <w:lvlJc w:val="left"/>
    </w:lvl>
    <w:lvl w:ilvl="7" w:tplc="5262146A">
      <w:start w:val="1"/>
      <w:numFmt w:val="decimal"/>
      <w:lvlText w:val=""/>
      <w:lvlJc w:val="left"/>
    </w:lvl>
    <w:lvl w:ilvl="8" w:tplc="80C0B4F0">
      <w:start w:val="1"/>
      <w:numFmt w:val="decimal"/>
      <w:lvlText w:val=""/>
      <w:lvlJc w:val="left"/>
    </w:lvl>
  </w:abstractNum>
  <w:abstractNum w:abstractNumId="22">
    <w:nsid w:val="59525E0A"/>
    <w:multiLevelType w:val="hybridMultilevel"/>
    <w:tmpl w:val="F030FCE4"/>
    <w:lvl w:ilvl="0" w:tplc="707000B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 w:tplc="B03EC9F4">
      <w:start w:val="1"/>
      <w:numFmt w:val="decimal"/>
      <w:lvlText w:val=""/>
      <w:lvlJc w:val="left"/>
    </w:lvl>
    <w:lvl w:ilvl="2" w:tplc="17B25EC0">
      <w:start w:val="1"/>
      <w:numFmt w:val="decimal"/>
      <w:lvlText w:val=""/>
      <w:lvlJc w:val="left"/>
    </w:lvl>
    <w:lvl w:ilvl="3" w:tplc="648A9516">
      <w:start w:val="1"/>
      <w:numFmt w:val="decimal"/>
      <w:lvlText w:val=""/>
      <w:lvlJc w:val="left"/>
    </w:lvl>
    <w:lvl w:ilvl="4" w:tplc="070E1FFC">
      <w:start w:val="1"/>
      <w:numFmt w:val="decimal"/>
      <w:lvlText w:val=""/>
      <w:lvlJc w:val="left"/>
    </w:lvl>
    <w:lvl w:ilvl="5" w:tplc="676C388C">
      <w:start w:val="1"/>
      <w:numFmt w:val="decimal"/>
      <w:lvlText w:val=""/>
      <w:lvlJc w:val="left"/>
    </w:lvl>
    <w:lvl w:ilvl="6" w:tplc="C7CC919E">
      <w:start w:val="1"/>
      <w:numFmt w:val="decimal"/>
      <w:lvlText w:val=""/>
      <w:lvlJc w:val="left"/>
    </w:lvl>
    <w:lvl w:ilvl="7" w:tplc="C7440090">
      <w:start w:val="1"/>
      <w:numFmt w:val="decimal"/>
      <w:lvlText w:val=""/>
      <w:lvlJc w:val="left"/>
    </w:lvl>
    <w:lvl w:ilvl="8" w:tplc="EFECB456">
      <w:start w:val="1"/>
      <w:numFmt w:val="decimal"/>
      <w:lvlText w:val=""/>
      <w:lvlJc w:val="left"/>
    </w:lvl>
  </w:abstractNum>
  <w:abstractNum w:abstractNumId="23">
    <w:nsid w:val="5A7E5491"/>
    <w:multiLevelType w:val="hybridMultilevel"/>
    <w:tmpl w:val="21F0687A"/>
    <w:lvl w:ilvl="0" w:tplc="97FAC98C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8A125F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6E38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56C6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406E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0E25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DE93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A0E6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E41E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984635"/>
    <w:multiLevelType w:val="hybridMultilevel"/>
    <w:tmpl w:val="28CEE46C"/>
    <w:lvl w:ilvl="0" w:tplc="B6602F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EED8AE">
      <w:start w:val="1"/>
      <w:numFmt w:val="lowerLetter"/>
      <w:lvlText w:val="%2."/>
      <w:lvlJc w:val="left"/>
      <w:pPr>
        <w:ind w:left="1800" w:hanging="360"/>
      </w:pPr>
    </w:lvl>
    <w:lvl w:ilvl="2" w:tplc="2D7A1052">
      <w:start w:val="1"/>
      <w:numFmt w:val="lowerRoman"/>
      <w:lvlText w:val="%3."/>
      <w:lvlJc w:val="right"/>
      <w:pPr>
        <w:ind w:left="2520" w:hanging="180"/>
      </w:pPr>
    </w:lvl>
    <w:lvl w:ilvl="3" w:tplc="7A56A3A8">
      <w:start w:val="1"/>
      <w:numFmt w:val="decimal"/>
      <w:lvlText w:val="%4."/>
      <w:lvlJc w:val="left"/>
      <w:pPr>
        <w:ind w:left="3240" w:hanging="360"/>
      </w:pPr>
    </w:lvl>
    <w:lvl w:ilvl="4" w:tplc="F1760592">
      <w:start w:val="1"/>
      <w:numFmt w:val="lowerLetter"/>
      <w:lvlText w:val="%5."/>
      <w:lvlJc w:val="left"/>
      <w:pPr>
        <w:ind w:left="3960" w:hanging="360"/>
      </w:pPr>
    </w:lvl>
    <w:lvl w:ilvl="5" w:tplc="343AFEB8">
      <w:start w:val="1"/>
      <w:numFmt w:val="lowerRoman"/>
      <w:lvlText w:val="%6."/>
      <w:lvlJc w:val="right"/>
      <w:pPr>
        <w:ind w:left="4680" w:hanging="180"/>
      </w:pPr>
    </w:lvl>
    <w:lvl w:ilvl="6" w:tplc="80DAB960">
      <w:start w:val="1"/>
      <w:numFmt w:val="decimal"/>
      <w:lvlText w:val="%7."/>
      <w:lvlJc w:val="left"/>
      <w:pPr>
        <w:ind w:left="5400" w:hanging="360"/>
      </w:pPr>
    </w:lvl>
    <w:lvl w:ilvl="7" w:tplc="40A462D6">
      <w:start w:val="1"/>
      <w:numFmt w:val="lowerLetter"/>
      <w:lvlText w:val="%8."/>
      <w:lvlJc w:val="left"/>
      <w:pPr>
        <w:ind w:left="6120" w:hanging="360"/>
      </w:pPr>
    </w:lvl>
    <w:lvl w:ilvl="8" w:tplc="1F22D874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A16EDE"/>
    <w:multiLevelType w:val="hybridMultilevel"/>
    <w:tmpl w:val="0BA64042"/>
    <w:lvl w:ilvl="0" w:tplc="8AEE5D0C">
      <w:start w:val="1"/>
      <w:numFmt w:val="decimal"/>
      <w:lvlText w:val="%1."/>
      <w:lvlJc w:val="left"/>
      <w:pPr>
        <w:ind w:left="1729" w:hanging="1020"/>
      </w:pPr>
      <w:rPr>
        <w:rFonts w:ascii="Times New Roman" w:eastAsia="Calibri" w:hAnsi="Times New Roman" w:cs="Times New Roman"/>
      </w:rPr>
    </w:lvl>
    <w:lvl w:ilvl="1" w:tplc="2F786242">
      <w:start w:val="1"/>
      <w:numFmt w:val="lowerLetter"/>
      <w:lvlText w:val="%2."/>
      <w:lvlJc w:val="left"/>
      <w:pPr>
        <w:ind w:left="1789" w:hanging="360"/>
      </w:pPr>
    </w:lvl>
    <w:lvl w:ilvl="2" w:tplc="E29E7C0C">
      <w:start w:val="1"/>
      <w:numFmt w:val="lowerRoman"/>
      <w:lvlText w:val="%3."/>
      <w:lvlJc w:val="right"/>
      <w:pPr>
        <w:ind w:left="2509" w:hanging="180"/>
      </w:pPr>
    </w:lvl>
    <w:lvl w:ilvl="3" w:tplc="52829ACC">
      <w:start w:val="1"/>
      <w:numFmt w:val="decimal"/>
      <w:lvlText w:val="%4."/>
      <w:lvlJc w:val="left"/>
      <w:pPr>
        <w:ind w:left="3229" w:hanging="360"/>
      </w:pPr>
    </w:lvl>
    <w:lvl w:ilvl="4" w:tplc="05D403F0">
      <w:start w:val="1"/>
      <w:numFmt w:val="lowerLetter"/>
      <w:lvlText w:val="%5."/>
      <w:lvlJc w:val="left"/>
      <w:pPr>
        <w:ind w:left="3949" w:hanging="360"/>
      </w:pPr>
    </w:lvl>
    <w:lvl w:ilvl="5" w:tplc="79DEBFFE">
      <w:start w:val="1"/>
      <w:numFmt w:val="lowerRoman"/>
      <w:lvlText w:val="%6."/>
      <w:lvlJc w:val="right"/>
      <w:pPr>
        <w:ind w:left="4669" w:hanging="180"/>
      </w:pPr>
    </w:lvl>
    <w:lvl w:ilvl="6" w:tplc="F7C0149A">
      <w:start w:val="1"/>
      <w:numFmt w:val="decimal"/>
      <w:lvlText w:val="%7."/>
      <w:lvlJc w:val="left"/>
      <w:pPr>
        <w:ind w:left="5389" w:hanging="360"/>
      </w:pPr>
    </w:lvl>
    <w:lvl w:ilvl="7" w:tplc="D67292E2">
      <w:start w:val="1"/>
      <w:numFmt w:val="lowerLetter"/>
      <w:lvlText w:val="%8."/>
      <w:lvlJc w:val="left"/>
      <w:pPr>
        <w:ind w:left="6109" w:hanging="360"/>
      </w:pPr>
    </w:lvl>
    <w:lvl w:ilvl="8" w:tplc="68EED8FA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32262F0"/>
    <w:multiLevelType w:val="hybridMultilevel"/>
    <w:tmpl w:val="D3DE6566"/>
    <w:lvl w:ilvl="0" w:tplc="8DD2465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DC3451FE">
      <w:start w:val="1"/>
      <w:numFmt w:val="decimal"/>
      <w:lvlText w:val=""/>
      <w:lvlJc w:val="left"/>
    </w:lvl>
    <w:lvl w:ilvl="2" w:tplc="FFA2AE4A">
      <w:start w:val="1"/>
      <w:numFmt w:val="decimal"/>
      <w:lvlText w:val=""/>
      <w:lvlJc w:val="left"/>
    </w:lvl>
    <w:lvl w:ilvl="3" w:tplc="F3CC7252">
      <w:start w:val="1"/>
      <w:numFmt w:val="decimal"/>
      <w:lvlText w:val=""/>
      <w:lvlJc w:val="left"/>
    </w:lvl>
    <w:lvl w:ilvl="4" w:tplc="37726E30">
      <w:start w:val="1"/>
      <w:numFmt w:val="decimal"/>
      <w:lvlText w:val=""/>
      <w:lvlJc w:val="left"/>
    </w:lvl>
    <w:lvl w:ilvl="5" w:tplc="BE926614">
      <w:start w:val="1"/>
      <w:numFmt w:val="decimal"/>
      <w:lvlText w:val=""/>
      <w:lvlJc w:val="left"/>
    </w:lvl>
    <w:lvl w:ilvl="6" w:tplc="ABB6FAFA">
      <w:start w:val="1"/>
      <w:numFmt w:val="decimal"/>
      <w:lvlText w:val=""/>
      <w:lvlJc w:val="left"/>
    </w:lvl>
    <w:lvl w:ilvl="7" w:tplc="D0A49CCC">
      <w:start w:val="1"/>
      <w:numFmt w:val="decimal"/>
      <w:lvlText w:val=""/>
      <w:lvlJc w:val="left"/>
    </w:lvl>
    <w:lvl w:ilvl="8" w:tplc="BC7EC0C6">
      <w:start w:val="1"/>
      <w:numFmt w:val="decimal"/>
      <w:lvlText w:val=""/>
      <w:lvlJc w:val="left"/>
    </w:lvl>
  </w:abstractNum>
  <w:abstractNum w:abstractNumId="27">
    <w:nsid w:val="64AE2252"/>
    <w:multiLevelType w:val="hybridMultilevel"/>
    <w:tmpl w:val="A2F6594C"/>
    <w:lvl w:ilvl="0" w:tplc="274AB3A4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3938973E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A4D63770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02A7254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6C80DEC0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A068EC0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D8C4559E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FE28DAC8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EF0412D0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8">
    <w:nsid w:val="65023949"/>
    <w:multiLevelType w:val="hybridMultilevel"/>
    <w:tmpl w:val="C7EE7B24"/>
    <w:lvl w:ilvl="0" w:tplc="935E24A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 w:tplc="2F38F4FA">
      <w:start w:val="1"/>
      <w:numFmt w:val="decimal"/>
      <w:lvlText w:val=""/>
      <w:lvlJc w:val="left"/>
    </w:lvl>
    <w:lvl w:ilvl="2" w:tplc="D0B09B12">
      <w:start w:val="1"/>
      <w:numFmt w:val="decimal"/>
      <w:lvlText w:val=""/>
      <w:lvlJc w:val="left"/>
    </w:lvl>
    <w:lvl w:ilvl="3" w:tplc="6BAE5126">
      <w:start w:val="1"/>
      <w:numFmt w:val="decimal"/>
      <w:lvlText w:val=""/>
      <w:lvlJc w:val="left"/>
    </w:lvl>
    <w:lvl w:ilvl="4" w:tplc="9EE2E738">
      <w:start w:val="1"/>
      <w:numFmt w:val="decimal"/>
      <w:lvlText w:val=""/>
      <w:lvlJc w:val="left"/>
    </w:lvl>
    <w:lvl w:ilvl="5" w:tplc="FF18D86E">
      <w:start w:val="1"/>
      <w:numFmt w:val="decimal"/>
      <w:lvlText w:val=""/>
      <w:lvlJc w:val="left"/>
    </w:lvl>
    <w:lvl w:ilvl="6" w:tplc="99D6466C">
      <w:start w:val="1"/>
      <w:numFmt w:val="decimal"/>
      <w:lvlText w:val=""/>
      <w:lvlJc w:val="left"/>
    </w:lvl>
    <w:lvl w:ilvl="7" w:tplc="F3CA24D6">
      <w:start w:val="1"/>
      <w:numFmt w:val="decimal"/>
      <w:lvlText w:val=""/>
      <w:lvlJc w:val="left"/>
    </w:lvl>
    <w:lvl w:ilvl="8" w:tplc="94AC0F94">
      <w:start w:val="1"/>
      <w:numFmt w:val="decimal"/>
      <w:lvlText w:val=""/>
      <w:lvlJc w:val="left"/>
    </w:lvl>
  </w:abstractNum>
  <w:abstractNum w:abstractNumId="29">
    <w:nsid w:val="65A23496"/>
    <w:multiLevelType w:val="hybridMultilevel"/>
    <w:tmpl w:val="3B467766"/>
    <w:lvl w:ilvl="0" w:tplc="07687E3A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13AAE8EC">
      <w:start w:val="1"/>
      <w:numFmt w:val="lowerLetter"/>
      <w:lvlText w:val="%2."/>
      <w:lvlJc w:val="left"/>
      <w:pPr>
        <w:ind w:left="1809" w:hanging="360"/>
      </w:pPr>
    </w:lvl>
    <w:lvl w:ilvl="2" w:tplc="49DCF8AC">
      <w:start w:val="1"/>
      <w:numFmt w:val="lowerRoman"/>
      <w:lvlText w:val="%3."/>
      <w:lvlJc w:val="right"/>
      <w:pPr>
        <w:ind w:left="2529" w:hanging="180"/>
      </w:pPr>
    </w:lvl>
    <w:lvl w:ilvl="3" w:tplc="8FA89708">
      <w:start w:val="1"/>
      <w:numFmt w:val="decimal"/>
      <w:lvlText w:val="%4."/>
      <w:lvlJc w:val="left"/>
      <w:pPr>
        <w:ind w:left="3249" w:hanging="360"/>
      </w:pPr>
    </w:lvl>
    <w:lvl w:ilvl="4" w:tplc="B1384C2A">
      <w:start w:val="1"/>
      <w:numFmt w:val="lowerLetter"/>
      <w:lvlText w:val="%5."/>
      <w:lvlJc w:val="left"/>
      <w:pPr>
        <w:ind w:left="3969" w:hanging="360"/>
      </w:pPr>
    </w:lvl>
    <w:lvl w:ilvl="5" w:tplc="7FD44D62">
      <w:start w:val="1"/>
      <w:numFmt w:val="lowerRoman"/>
      <w:lvlText w:val="%6."/>
      <w:lvlJc w:val="right"/>
      <w:pPr>
        <w:ind w:left="4689" w:hanging="180"/>
      </w:pPr>
    </w:lvl>
    <w:lvl w:ilvl="6" w:tplc="037E7CA0">
      <w:start w:val="1"/>
      <w:numFmt w:val="decimal"/>
      <w:lvlText w:val="%7."/>
      <w:lvlJc w:val="left"/>
      <w:pPr>
        <w:ind w:left="5409" w:hanging="360"/>
      </w:pPr>
    </w:lvl>
    <w:lvl w:ilvl="7" w:tplc="9E2CAB4E">
      <w:start w:val="1"/>
      <w:numFmt w:val="lowerLetter"/>
      <w:lvlText w:val="%8."/>
      <w:lvlJc w:val="left"/>
      <w:pPr>
        <w:ind w:left="6129" w:hanging="360"/>
      </w:pPr>
    </w:lvl>
    <w:lvl w:ilvl="8" w:tplc="59405548">
      <w:start w:val="1"/>
      <w:numFmt w:val="lowerRoman"/>
      <w:lvlText w:val="%9."/>
      <w:lvlJc w:val="right"/>
      <w:pPr>
        <w:ind w:left="6849" w:hanging="180"/>
      </w:pPr>
    </w:lvl>
  </w:abstractNum>
  <w:abstractNum w:abstractNumId="30">
    <w:nsid w:val="6FEE4E9E"/>
    <w:multiLevelType w:val="hybridMultilevel"/>
    <w:tmpl w:val="96F843E8"/>
    <w:lvl w:ilvl="0" w:tplc="6A4C64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9ADCFA">
      <w:start w:val="1"/>
      <w:numFmt w:val="lowerLetter"/>
      <w:lvlText w:val="%2."/>
      <w:lvlJc w:val="left"/>
      <w:pPr>
        <w:ind w:left="1440" w:hanging="360"/>
      </w:pPr>
    </w:lvl>
    <w:lvl w:ilvl="2" w:tplc="05E0DDBA">
      <w:start w:val="1"/>
      <w:numFmt w:val="lowerRoman"/>
      <w:lvlText w:val="%3."/>
      <w:lvlJc w:val="right"/>
      <w:pPr>
        <w:ind w:left="2160" w:hanging="180"/>
      </w:pPr>
    </w:lvl>
    <w:lvl w:ilvl="3" w:tplc="D7766D24">
      <w:start w:val="1"/>
      <w:numFmt w:val="decimal"/>
      <w:lvlText w:val="%4."/>
      <w:lvlJc w:val="left"/>
      <w:pPr>
        <w:ind w:left="2880" w:hanging="360"/>
      </w:pPr>
    </w:lvl>
    <w:lvl w:ilvl="4" w:tplc="818C4C6A">
      <w:start w:val="1"/>
      <w:numFmt w:val="lowerLetter"/>
      <w:lvlText w:val="%5."/>
      <w:lvlJc w:val="left"/>
      <w:pPr>
        <w:ind w:left="3600" w:hanging="360"/>
      </w:pPr>
    </w:lvl>
    <w:lvl w:ilvl="5" w:tplc="0EDAFF0E">
      <w:start w:val="1"/>
      <w:numFmt w:val="lowerRoman"/>
      <w:lvlText w:val="%6."/>
      <w:lvlJc w:val="right"/>
      <w:pPr>
        <w:ind w:left="4320" w:hanging="180"/>
      </w:pPr>
    </w:lvl>
    <w:lvl w:ilvl="6" w:tplc="75DCDE00">
      <w:start w:val="1"/>
      <w:numFmt w:val="decimal"/>
      <w:lvlText w:val="%7."/>
      <w:lvlJc w:val="left"/>
      <w:pPr>
        <w:ind w:left="5040" w:hanging="360"/>
      </w:pPr>
    </w:lvl>
    <w:lvl w:ilvl="7" w:tplc="593E19BE">
      <w:start w:val="1"/>
      <w:numFmt w:val="lowerLetter"/>
      <w:lvlText w:val="%8."/>
      <w:lvlJc w:val="left"/>
      <w:pPr>
        <w:ind w:left="5760" w:hanging="360"/>
      </w:pPr>
    </w:lvl>
    <w:lvl w:ilvl="8" w:tplc="D47898CE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753045"/>
    <w:multiLevelType w:val="hybridMultilevel"/>
    <w:tmpl w:val="069870EA"/>
    <w:lvl w:ilvl="0" w:tplc="3F74C3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22224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9295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EEB1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8CD5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EC88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54C0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7EDF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7A16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930D28"/>
    <w:multiLevelType w:val="hybridMultilevel"/>
    <w:tmpl w:val="AEBCDF6C"/>
    <w:lvl w:ilvl="0" w:tplc="E8825F7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EC2E5A12">
      <w:start w:val="1"/>
      <w:numFmt w:val="decimal"/>
      <w:lvlText w:val=""/>
      <w:lvlJc w:val="left"/>
    </w:lvl>
    <w:lvl w:ilvl="2" w:tplc="D876B52C">
      <w:start w:val="1"/>
      <w:numFmt w:val="decimal"/>
      <w:lvlText w:val=""/>
      <w:lvlJc w:val="left"/>
    </w:lvl>
    <w:lvl w:ilvl="3" w:tplc="F4F01AF2">
      <w:start w:val="1"/>
      <w:numFmt w:val="decimal"/>
      <w:lvlText w:val=""/>
      <w:lvlJc w:val="left"/>
    </w:lvl>
    <w:lvl w:ilvl="4" w:tplc="F7E6CB66">
      <w:start w:val="1"/>
      <w:numFmt w:val="decimal"/>
      <w:lvlText w:val=""/>
      <w:lvlJc w:val="left"/>
    </w:lvl>
    <w:lvl w:ilvl="5" w:tplc="BCF0C86C">
      <w:start w:val="1"/>
      <w:numFmt w:val="decimal"/>
      <w:lvlText w:val=""/>
      <w:lvlJc w:val="left"/>
    </w:lvl>
    <w:lvl w:ilvl="6" w:tplc="77406824">
      <w:start w:val="1"/>
      <w:numFmt w:val="decimal"/>
      <w:lvlText w:val=""/>
      <w:lvlJc w:val="left"/>
    </w:lvl>
    <w:lvl w:ilvl="7" w:tplc="A76A1230">
      <w:start w:val="1"/>
      <w:numFmt w:val="decimal"/>
      <w:lvlText w:val=""/>
      <w:lvlJc w:val="left"/>
    </w:lvl>
    <w:lvl w:ilvl="8" w:tplc="180E455E">
      <w:start w:val="1"/>
      <w:numFmt w:val="decimal"/>
      <w:lvlText w:val=""/>
      <w:lvlJc w:val="left"/>
    </w:lvl>
  </w:abstractNum>
  <w:abstractNum w:abstractNumId="33">
    <w:nsid w:val="73B122C2"/>
    <w:multiLevelType w:val="hybridMultilevel"/>
    <w:tmpl w:val="40542D0C"/>
    <w:lvl w:ilvl="0" w:tplc="842E6C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5184340">
      <w:start w:val="1"/>
      <w:numFmt w:val="lowerLetter"/>
      <w:lvlText w:val="%2."/>
      <w:lvlJc w:val="left"/>
      <w:pPr>
        <w:ind w:left="1789" w:hanging="360"/>
      </w:pPr>
    </w:lvl>
    <w:lvl w:ilvl="2" w:tplc="6B4018F6">
      <w:start w:val="1"/>
      <w:numFmt w:val="lowerRoman"/>
      <w:lvlText w:val="%3."/>
      <w:lvlJc w:val="right"/>
      <w:pPr>
        <w:ind w:left="2509" w:hanging="180"/>
      </w:pPr>
    </w:lvl>
    <w:lvl w:ilvl="3" w:tplc="F2C04AE8">
      <w:start w:val="1"/>
      <w:numFmt w:val="decimal"/>
      <w:lvlText w:val="%4."/>
      <w:lvlJc w:val="left"/>
      <w:pPr>
        <w:ind w:left="3229" w:hanging="360"/>
      </w:pPr>
    </w:lvl>
    <w:lvl w:ilvl="4" w:tplc="0570D4CE">
      <w:start w:val="1"/>
      <w:numFmt w:val="lowerLetter"/>
      <w:lvlText w:val="%5."/>
      <w:lvlJc w:val="left"/>
      <w:pPr>
        <w:ind w:left="3949" w:hanging="360"/>
      </w:pPr>
    </w:lvl>
    <w:lvl w:ilvl="5" w:tplc="83EC63C6">
      <w:start w:val="1"/>
      <w:numFmt w:val="lowerRoman"/>
      <w:lvlText w:val="%6."/>
      <w:lvlJc w:val="right"/>
      <w:pPr>
        <w:ind w:left="4669" w:hanging="180"/>
      </w:pPr>
    </w:lvl>
    <w:lvl w:ilvl="6" w:tplc="F7181A40">
      <w:start w:val="1"/>
      <w:numFmt w:val="decimal"/>
      <w:lvlText w:val="%7."/>
      <w:lvlJc w:val="left"/>
      <w:pPr>
        <w:ind w:left="5389" w:hanging="360"/>
      </w:pPr>
    </w:lvl>
    <w:lvl w:ilvl="7" w:tplc="5AE0DACA">
      <w:start w:val="1"/>
      <w:numFmt w:val="lowerLetter"/>
      <w:lvlText w:val="%8."/>
      <w:lvlJc w:val="left"/>
      <w:pPr>
        <w:ind w:left="6109" w:hanging="360"/>
      </w:pPr>
    </w:lvl>
    <w:lvl w:ilvl="8" w:tplc="F998FA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53674A"/>
    <w:multiLevelType w:val="hybridMultilevel"/>
    <w:tmpl w:val="7F7ACE00"/>
    <w:lvl w:ilvl="0" w:tplc="7E8AD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D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825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50E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2B9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C06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FEFB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54CF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68E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9071E8"/>
    <w:multiLevelType w:val="hybridMultilevel"/>
    <w:tmpl w:val="2864CDF6"/>
    <w:lvl w:ilvl="0" w:tplc="E40ACF20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944238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4EDE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D4A5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D049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52CC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6E6C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A0B2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5A7A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9C4024"/>
    <w:multiLevelType w:val="hybridMultilevel"/>
    <w:tmpl w:val="D88C35AC"/>
    <w:lvl w:ilvl="0" w:tplc="8856B39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D05039D8">
      <w:start w:val="1"/>
      <w:numFmt w:val="decimal"/>
      <w:lvlText w:val=""/>
      <w:lvlJc w:val="left"/>
    </w:lvl>
    <w:lvl w:ilvl="2" w:tplc="81865870">
      <w:start w:val="1"/>
      <w:numFmt w:val="decimal"/>
      <w:lvlText w:val=""/>
      <w:lvlJc w:val="left"/>
    </w:lvl>
    <w:lvl w:ilvl="3" w:tplc="3EE2EFE8">
      <w:start w:val="1"/>
      <w:numFmt w:val="decimal"/>
      <w:lvlText w:val=""/>
      <w:lvlJc w:val="left"/>
    </w:lvl>
    <w:lvl w:ilvl="4" w:tplc="1646BF4C">
      <w:start w:val="1"/>
      <w:numFmt w:val="decimal"/>
      <w:lvlText w:val=""/>
      <w:lvlJc w:val="left"/>
    </w:lvl>
    <w:lvl w:ilvl="5" w:tplc="5DEA6DE2">
      <w:start w:val="1"/>
      <w:numFmt w:val="decimal"/>
      <w:lvlText w:val=""/>
      <w:lvlJc w:val="left"/>
    </w:lvl>
    <w:lvl w:ilvl="6" w:tplc="10841B4E">
      <w:start w:val="1"/>
      <w:numFmt w:val="decimal"/>
      <w:lvlText w:val=""/>
      <w:lvlJc w:val="left"/>
    </w:lvl>
    <w:lvl w:ilvl="7" w:tplc="D3EE1084">
      <w:start w:val="1"/>
      <w:numFmt w:val="decimal"/>
      <w:lvlText w:val=""/>
      <w:lvlJc w:val="left"/>
    </w:lvl>
    <w:lvl w:ilvl="8" w:tplc="D584AB8A">
      <w:start w:val="1"/>
      <w:numFmt w:val="decimal"/>
      <w:lvlText w:val=""/>
      <w:lvlJc w:val="left"/>
    </w:lvl>
  </w:abstractNum>
  <w:abstractNum w:abstractNumId="37">
    <w:nsid w:val="7BC21A34"/>
    <w:multiLevelType w:val="hybridMultilevel"/>
    <w:tmpl w:val="DDBAB26C"/>
    <w:lvl w:ilvl="0" w:tplc="76006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9E0C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941E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6A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B8C6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7A6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2446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F2DB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B8A3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6"/>
  </w:num>
  <w:num w:numId="4">
    <w:abstractNumId w:val="13"/>
  </w:num>
  <w:num w:numId="5">
    <w:abstractNumId w:val="22"/>
  </w:num>
  <w:num w:numId="6">
    <w:abstractNumId w:val="8"/>
  </w:num>
  <w:num w:numId="7">
    <w:abstractNumId w:val="9"/>
  </w:num>
  <w:num w:numId="8">
    <w:abstractNumId w:val="16"/>
  </w:num>
  <w:num w:numId="9">
    <w:abstractNumId w:val="32"/>
  </w:num>
  <w:num w:numId="10">
    <w:abstractNumId w:val="36"/>
  </w:num>
  <w:num w:numId="11">
    <w:abstractNumId w:val="1"/>
  </w:num>
  <w:num w:numId="12">
    <w:abstractNumId w:val="12"/>
  </w:num>
  <w:num w:numId="13">
    <w:abstractNumId w:val="20"/>
  </w:num>
  <w:num w:numId="14">
    <w:abstractNumId w:val="11"/>
  </w:num>
  <w:num w:numId="15">
    <w:abstractNumId w:val="15"/>
  </w:num>
  <w:num w:numId="16">
    <w:abstractNumId w:val="14"/>
  </w:num>
  <w:num w:numId="17">
    <w:abstractNumId w:val="17"/>
  </w:num>
  <w:num w:numId="18">
    <w:abstractNumId w:val="7"/>
  </w:num>
  <w:num w:numId="19">
    <w:abstractNumId w:val="26"/>
  </w:num>
  <w:num w:numId="20">
    <w:abstractNumId w:val="21"/>
  </w:num>
  <w:num w:numId="21">
    <w:abstractNumId w:val="3"/>
  </w:num>
  <w:num w:numId="22">
    <w:abstractNumId w:val="19"/>
  </w:num>
  <w:num w:numId="23">
    <w:abstractNumId w:val="31"/>
  </w:num>
  <w:num w:numId="24">
    <w:abstractNumId w:val="5"/>
  </w:num>
  <w:num w:numId="25">
    <w:abstractNumId w:val="18"/>
  </w:num>
  <w:num w:numId="26">
    <w:abstractNumId w:val="35"/>
  </w:num>
  <w:num w:numId="27">
    <w:abstractNumId w:val="23"/>
  </w:num>
  <w:num w:numId="28">
    <w:abstractNumId w:val="4"/>
  </w:num>
  <w:num w:numId="29">
    <w:abstractNumId w:val="30"/>
  </w:num>
  <w:num w:numId="30">
    <w:abstractNumId w:val="29"/>
  </w:num>
  <w:num w:numId="31">
    <w:abstractNumId w:val="33"/>
  </w:num>
  <w:num w:numId="32">
    <w:abstractNumId w:val="25"/>
  </w:num>
  <w:num w:numId="33">
    <w:abstractNumId w:val="37"/>
  </w:num>
  <w:num w:numId="34">
    <w:abstractNumId w:val="27"/>
  </w:num>
  <w:num w:numId="35">
    <w:abstractNumId w:val="34"/>
  </w:num>
  <w:num w:numId="36">
    <w:abstractNumId w:val="10"/>
  </w:num>
  <w:num w:numId="37">
    <w:abstractNumId w:val="2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83B"/>
    <w:rsid w:val="00077005"/>
    <w:rsid w:val="001F483B"/>
    <w:rsid w:val="0025304C"/>
    <w:rsid w:val="002B4D58"/>
    <w:rsid w:val="003A0C17"/>
    <w:rsid w:val="003C0ADC"/>
    <w:rsid w:val="0040115D"/>
    <w:rsid w:val="004E73C7"/>
    <w:rsid w:val="00623385"/>
    <w:rsid w:val="00663BD3"/>
    <w:rsid w:val="00671574"/>
    <w:rsid w:val="00745124"/>
    <w:rsid w:val="00795510"/>
    <w:rsid w:val="00840DD5"/>
    <w:rsid w:val="008C28FE"/>
    <w:rsid w:val="0090759A"/>
    <w:rsid w:val="0091748C"/>
    <w:rsid w:val="00926454"/>
    <w:rsid w:val="009552F9"/>
    <w:rsid w:val="00AC3E64"/>
    <w:rsid w:val="00B461C1"/>
    <w:rsid w:val="00CC52A6"/>
    <w:rsid w:val="00D95301"/>
    <w:rsid w:val="00DB08C5"/>
    <w:rsid w:val="00E2567E"/>
    <w:rsid w:val="00EF1191"/>
    <w:rsid w:val="00F37BBF"/>
    <w:rsid w:val="00F53235"/>
    <w:rsid w:val="00F9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pPr>
      <w:keepNext/>
      <w:widowControl/>
      <w:spacing w:before="240" w:after="60"/>
      <w:outlineLvl w:val="0"/>
    </w:pPr>
    <w:rPr>
      <w:rFonts w:ascii="Arial" w:eastAsia="Times New Roman" w:hAnsi="Arial" w:cs="Arial"/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6"/>
    </w:rPr>
  </w:style>
  <w:style w:type="paragraph" w:styleId="3">
    <w:name w:val="heading 3"/>
    <w:basedOn w:val="a"/>
    <w:next w:val="a"/>
    <w:link w:val="30"/>
    <w:qFormat/>
    <w:pPr>
      <w:keepNext/>
      <w:widowControl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character" w:styleId="ac">
    <w:name w:val="Hyperlink"/>
    <w:basedOn w:val="a0"/>
    <w:rPr>
      <w:color w:val="0066CC"/>
      <w:u w:val="single"/>
    </w:rPr>
  </w:style>
  <w:style w:type="character" w:customStyle="1" w:styleId="24">
    <w:name w:val="Сноска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d">
    <w:name w:val="Сноска_"/>
    <w:basedOn w:val="a0"/>
    <w:link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2">
    <w:name w:val="Сноска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FranklinGothicHeavy">
    <w:name w:val="Сноска (3) + Franklin Gothic Heavy;Не полужирный"/>
    <w:basedOn w:val="32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position w:val="0"/>
      <w:sz w:val="17"/>
      <w:szCs w:val="17"/>
      <w:u w:val="none"/>
    </w:rPr>
  </w:style>
  <w:style w:type="character" w:customStyle="1" w:styleId="34">
    <w:name w:val="Сноска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af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f0">
    <w:name w:val="Основной текст + Курсив"/>
    <w:basedOn w:val="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7"/>
      <w:szCs w:val="27"/>
      <w:u w:val="single"/>
    </w:rPr>
  </w:style>
  <w:style w:type="character" w:customStyle="1" w:styleId="FranklinGothicHeavy195pt-1pt">
    <w:name w:val="Основной текст + Franklin Gothic Heavy;19;5 pt;Курсив;Интервал -1 pt"/>
    <w:basedOn w:val="af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30"/>
      <w:position w:val="0"/>
      <w:sz w:val="39"/>
      <w:szCs w:val="39"/>
      <w:u w:val="none"/>
      <w:lang w:val="en-US"/>
    </w:rPr>
  </w:style>
  <w:style w:type="character" w:customStyle="1" w:styleId="26">
    <w:name w:val="Основной текст (2)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f1">
    <w:name w:val="Колонтитул_"/>
    <w:basedOn w:val="a0"/>
    <w:link w:val="a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05pt0pt">
    <w:name w:val="Колонтитул + 10;5 pt;Не полужирный;Интервал 0 pt"/>
    <w:basedOn w:val="a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position w:val="0"/>
      <w:sz w:val="21"/>
      <w:szCs w:val="21"/>
      <w:u w:val="none"/>
    </w:rPr>
  </w:style>
  <w:style w:type="character" w:customStyle="1" w:styleId="35">
    <w:name w:val="Заголовок №3_"/>
    <w:basedOn w:val="a0"/>
    <w:link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0">
    <w:name w:val="Заголовок №2 (2)_"/>
    <w:basedOn w:val="a0"/>
    <w:link w:val="221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7">
    <w:name w:val="Основной текст (3)_"/>
    <w:basedOn w:val="a0"/>
    <w:link w:val="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39">
    <w:name w:val="Основной текст (3) + Не курсив"/>
    <w:basedOn w:val="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7"/>
      <w:szCs w:val="27"/>
      <w:u w:val="none"/>
    </w:rPr>
  </w:style>
  <w:style w:type="character" w:customStyle="1" w:styleId="42">
    <w:name w:val="Основной текст (4)_"/>
    <w:basedOn w:val="a0"/>
    <w:link w:val="4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3">
    <w:name w:val="Основной текст + Курсив"/>
    <w:basedOn w:val="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7"/>
      <w:szCs w:val="27"/>
      <w:u w:val="none"/>
      <w:lang w:val="ru-RU"/>
    </w:rPr>
  </w:style>
  <w:style w:type="character" w:customStyle="1" w:styleId="28">
    <w:name w:val="Заголовок №2_"/>
    <w:basedOn w:val="a0"/>
    <w:link w:val="29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2a">
    <w:name w:val="Заголовок №2"/>
    <w:basedOn w:val="28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position w:val="0"/>
      <w:sz w:val="31"/>
      <w:szCs w:val="31"/>
      <w:u w:val="single"/>
      <w:lang w:val="ru-RU"/>
    </w:rPr>
  </w:style>
  <w:style w:type="character" w:customStyle="1" w:styleId="13">
    <w:name w:val="Заголовок №1_"/>
    <w:basedOn w:val="a0"/>
    <w:link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b">
    <w:name w:val="Основной текст (2)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single"/>
      <w:lang w:val="ru-RU"/>
    </w:rPr>
  </w:style>
  <w:style w:type="character" w:customStyle="1" w:styleId="2FranklinGothicDemiCond22pt">
    <w:name w:val="Основной текст (2) + Franklin Gothic Demi Cond;22 pt;Не полужирный;Курсив"/>
    <w:basedOn w:val="26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0"/>
      <w:position w:val="0"/>
      <w:sz w:val="44"/>
      <w:szCs w:val="44"/>
      <w:u w:val="none"/>
      <w:lang w:val="en-US"/>
    </w:rPr>
  </w:style>
  <w:style w:type="character" w:customStyle="1" w:styleId="2c">
    <w:name w:val="Основной текст (2)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/>
    </w:rPr>
  </w:style>
  <w:style w:type="character" w:customStyle="1" w:styleId="af4">
    <w:name w:val="Колонтитул"/>
    <w:basedOn w:val="a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customStyle="1" w:styleId="12pt">
    <w:name w:val="Основной текст + 12 pt"/>
    <w:basedOn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/>
    </w:rPr>
  </w:style>
  <w:style w:type="character" w:customStyle="1" w:styleId="LucidaSansUnicode13pt-1pt">
    <w:name w:val="Основной текст + Lucida Sans Unicode;13 pt;Интервал -1 pt"/>
    <w:basedOn w:val="a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position w:val="0"/>
      <w:sz w:val="26"/>
      <w:szCs w:val="26"/>
      <w:u w:val="none"/>
      <w:lang w:val="ru-RU"/>
    </w:rPr>
  </w:style>
  <w:style w:type="character" w:customStyle="1" w:styleId="FranklinGothicDemiCond95pt">
    <w:name w:val="Основной текст + Franklin Gothic Demi Cond;9;5 pt"/>
    <w:basedOn w:val="af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FranklinGothicDemi12pt">
    <w:name w:val="Основной текст + Franklin Gothic Demi;12 pt;Курсив"/>
    <w:basedOn w:val="af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0"/>
      <w:position w:val="0"/>
      <w:sz w:val="24"/>
      <w:szCs w:val="24"/>
      <w:u w:val="none"/>
    </w:rPr>
  </w:style>
  <w:style w:type="character" w:customStyle="1" w:styleId="FranklinGothicDemi8pt0pt">
    <w:name w:val="Основной текст + Franklin Gothic Demi;8 pt;Интервал 0 pt"/>
    <w:basedOn w:val="af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10"/>
      <w:position w:val="0"/>
      <w:sz w:val="16"/>
      <w:szCs w:val="16"/>
      <w:u w:val="none"/>
      <w:lang w:val="ru-RU"/>
    </w:rPr>
  </w:style>
  <w:style w:type="character" w:customStyle="1" w:styleId="3a">
    <w:name w:val="Заголовок №3"/>
    <w:basedOn w:val="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/>
    </w:rPr>
  </w:style>
  <w:style w:type="character" w:customStyle="1" w:styleId="af5">
    <w:name w:val="Подпись к таблице_"/>
    <w:basedOn w:val="a0"/>
    <w:link w:val="a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FranklinGothicHeavy">
    <w:name w:val="Подпись к таблице + Franklin Gothic Heavy;Не полужирный"/>
    <w:basedOn w:val="af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position w:val="0"/>
      <w:sz w:val="17"/>
      <w:szCs w:val="17"/>
      <w:u w:val="none"/>
    </w:rPr>
  </w:style>
  <w:style w:type="character" w:customStyle="1" w:styleId="FranklinGothicDemi9pt">
    <w:name w:val="Основной текст + Franklin Gothic Demi;9 pt"/>
    <w:basedOn w:val="af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LucidaSansUnicode12pt-1pt">
    <w:name w:val="Основной текст + Lucida Sans Unicode;12 pt;Интервал -1 pt"/>
    <w:basedOn w:val="a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position w:val="0"/>
      <w:sz w:val="24"/>
      <w:szCs w:val="24"/>
      <w:u w:val="none"/>
      <w:lang w:val="ru-RU"/>
    </w:rPr>
  </w:style>
  <w:style w:type="character" w:customStyle="1" w:styleId="FranklinGothicDemi95pt">
    <w:name w:val="Основной текст + Franklin Gothic Demi;9;5 pt"/>
    <w:basedOn w:val="af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2145pt-1pt">
    <w:name w:val="Основной текст (2) + 14;5 pt;Интервал -1 pt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position w:val="0"/>
      <w:sz w:val="29"/>
      <w:szCs w:val="29"/>
      <w:u w:val="single"/>
      <w:lang w:val="ru-RU"/>
    </w:rPr>
  </w:style>
  <w:style w:type="character" w:customStyle="1" w:styleId="2145pt-1pt0">
    <w:name w:val="Основной текст (2) + 14;5 pt;Интервал -1 pt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position w:val="0"/>
      <w:sz w:val="29"/>
      <w:szCs w:val="29"/>
      <w:u w:val="none"/>
      <w:lang w:val="ru-RU"/>
    </w:rPr>
  </w:style>
  <w:style w:type="character" w:customStyle="1" w:styleId="2FranklinGothicDemi15pt-1pt">
    <w:name w:val="Основной текст (2) + Franklin Gothic Demi;15 pt;Не полужирный;Курсив;Интервал -1 pt"/>
    <w:basedOn w:val="26"/>
    <w:rPr>
      <w:rFonts w:ascii="Franklin Gothic Demi" w:eastAsia="Franklin Gothic Demi" w:hAnsi="Franklin Gothic Demi" w:cs="Franklin Gothic Demi"/>
      <w:b/>
      <w:bCs/>
      <w:i/>
      <w:iCs/>
      <w:smallCaps w:val="0"/>
      <w:strike w:val="0"/>
      <w:color w:val="000000"/>
      <w:spacing w:val="-30"/>
      <w:position w:val="0"/>
      <w:sz w:val="30"/>
      <w:szCs w:val="30"/>
      <w:u w:val="single"/>
      <w:lang w:val="en-US"/>
    </w:rPr>
  </w:style>
  <w:style w:type="character" w:customStyle="1" w:styleId="2FranklinGothicDemiCond22pt-1pt">
    <w:name w:val="Основной текст (2) + Franklin Gothic Demi Cond;22 pt;Не полужирный;Курсив;Интервал -1 pt"/>
    <w:basedOn w:val="26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-20"/>
      <w:position w:val="0"/>
      <w:sz w:val="44"/>
      <w:szCs w:val="44"/>
      <w:u w:val="single"/>
      <w:lang w:val="en-US"/>
    </w:rPr>
  </w:style>
  <w:style w:type="character" w:customStyle="1" w:styleId="2d">
    <w:name w:val="Подпись к таблице (2)_"/>
    <w:basedOn w:val="a0"/>
    <w:link w:val="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f">
    <w:name w:val="Подпись к таблице (2)"/>
    <w:basedOn w:val="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single"/>
      <w:lang w:val="ru-RU"/>
    </w:rPr>
  </w:style>
  <w:style w:type="character" w:customStyle="1" w:styleId="2FranklinGothicDemiCond22pt-1pt0">
    <w:name w:val="Подпись к таблице (2) + Franklin Gothic Demi Cond;22 pt;Не полужирный;Курсив;Интервал -1 pt"/>
    <w:basedOn w:val="2d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-20"/>
      <w:position w:val="0"/>
      <w:sz w:val="44"/>
      <w:szCs w:val="44"/>
      <w:u w:val="single"/>
      <w:lang w:val="ru-RU"/>
    </w:rPr>
  </w:style>
  <w:style w:type="character" w:customStyle="1" w:styleId="Batang10pt">
    <w:name w:val="Основной текст + Batang;10 pt"/>
    <w:basedOn w:val="af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customStyle="1" w:styleId="FranklinGothicDemi8pt">
    <w:name w:val="Основной текст + Franklin Gothic Demi;8 pt"/>
    <w:basedOn w:val="af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lang w:val="ru-RU"/>
    </w:rPr>
  </w:style>
  <w:style w:type="character" w:customStyle="1" w:styleId="2FranklinGothicDemiCond22pt-1pt1">
    <w:name w:val="Подпись к таблице (2) + Franklin Gothic Demi Cond;22 pt;Не полужирный;Курсив;Интервал -1 pt"/>
    <w:basedOn w:val="2d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-20"/>
      <w:position w:val="0"/>
      <w:sz w:val="44"/>
      <w:szCs w:val="44"/>
      <w:u w:val="none"/>
      <w:lang w:val="ru-RU"/>
    </w:rPr>
  </w:style>
  <w:style w:type="character" w:customStyle="1" w:styleId="Batang10pt0">
    <w:name w:val="Основной текст + Batang;10 pt"/>
    <w:basedOn w:val="af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customStyle="1" w:styleId="LucidaSansUnicode10pt">
    <w:name w:val="Основной текст + Lucida Sans Unicode;10 pt"/>
    <w:basedOn w:val="a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customStyle="1" w:styleId="2f0">
    <w:name w:val="Основной текст (2)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single"/>
      <w:lang w:val="ru-RU"/>
    </w:rPr>
  </w:style>
  <w:style w:type="character" w:customStyle="1" w:styleId="2FranklinGothicDemiCond22pt-1pt2">
    <w:name w:val="Основной текст (2) + Franklin Gothic Demi Cond;22 pt;Не полужирный;Курсив;Интервал -1 pt"/>
    <w:basedOn w:val="26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-20"/>
      <w:position w:val="0"/>
      <w:sz w:val="44"/>
      <w:szCs w:val="44"/>
      <w:u w:val="single"/>
      <w:lang w:val="ru-RU"/>
    </w:rPr>
  </w:style>
  <w:style w:type="character" w:customStyle="1" w:styleId="52">
    <w:name w:val="Основной текст (5)_"/>
    <w:basedOn w:val="a0"/>
    <w:link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FranklinGothicDemi95pt0">
    <w:name w:val="Основной текст + Franklin Gothic Demi;9;5 pt"/>
    <w:basedOn w:val="af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LucidaSansUnicode115pt-1pt">
    <w:name w:val="Основной текст + Lucida Sans Unicode;11;5 pt;Интервал -1 pt"/>
    <w:basedOn w:val="a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position w:val="0"/>
      <w:sz w:val="23"/>
      <w:szCs w:val="23"/>
      <w:u w:val="none"/>
      <w:lang w:val="ru-RU"/>
    </w:rPr>
  </w:style>
  <w:style w:type="paragraph" w:customStyle="1" w:styleId="25">
    <w:name w:val="Сноска (2)"/>
    <w:basedOn w:val="a"/>
    <w:link w:val="2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e">
    <w:name w:val="Сноска"/>
    <w:basedOn w:val="a"/>
    <w:link w:val="ad"/>
    <w:pPr>
      <w:shd w:val="clear" w:color="auto" w:fill="FFFFFF"/>
      <w:spacing w:before="420" w:line="322" w:lineRule="exact"/>
      <w:ind w:firstLine="72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Сноска (3)"/>
    <w:basedOn w:val="a"/>
    <w:link w:val="32"/>
    <w:pPr>
      <w:shd w:val="clear" w:color="auto" w:fill="FFFFFF"/>
      <w:spacing w:line="230" w:lineRule="exact"/>
      <w:ind w:firstLine="74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2">
    <w:name w:val="Основной текст1"/>
    <w:basedOn w:val="a"/>
    <w:link w:val="af"/>
    <w:pPr>
      <w:shd w:val="clear" w:color="auto" w:fill="FFFFFF"/>
      <w:spacing w:line="317" w:lineRule="exact"/>
      <w:ind w:hanging="72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7">
    <w:name w:val="Основной текст (2)"/>
    <w:basedOn w:val="a"/>
    <w:link w:val="26"/>
    <w:pPr>
      <w:shd w:val="clear" w:color="auto" w:fill="FFFFFF"/>
      <w:spacing w:before="102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2">
    <w:name w:val="Колонтитул"/>
    <w:basedOn w:val="a"/>
    <w:link w:val="af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6">
    <w:name w:val="Заголовок №3"/>
    <w:basedOn w:val="a"/>
    <w:link w:val="35"/>
    <w:pPr>
      <w:shd w:val="clear" w:color="auto" w:fill="FFFFFF"/>
      <w:spacing w:before="240" w:after="420" w:line="0" w:lineRule="atLeast"/>
      <w:ind w:hanging="154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line="187" w:lineRule="exact"/>
      <w:ind w:firstLine="680"/>
      <w:jc w:val="both"/>
      <w:outlineLvl w:val="1"/>
    </w:pPr>
    <w:rPr>
      <w:rFonts w:ascii="Malgun Gothic" w:eastAsia="Malgun Gothic" w:hAnsi="Malgun Gothic" w:cs="Malgun Gothic"/>
      <w:b/>
      <w:bCs/>
      <w:sz w:val="23"/>
      <w:szCs w:val="23"/>
    </w:rPr>
  </w:style>
  <w:style w:type="paragraph" w:customStyle="1" w:styleId="38">
    <w:name w:val="Основной текст (3)"/>
    <w:basedOn w:val="a"/>
    <w:link w:val="37"/>
    <w:pPr>
      <w:shd w:val="clear" w:color="auto" w:fill="FFFFFF"/>
      <w:spacing w:line="187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line="187" w:lineRule="exact"/>
      <w:ind w:firstLine="680"/>
      <w:jc w:val="both"/>
    </w:pPr>
    <w:rPr>
      <w:rFonts w:ascii="Lucida Sans Unicode" w:eastAsia="Lucida Sans Unicode" w:hAnsi="Lucida Sans Unicode" w:cs="Lucida Sans Unicode"/>
      <w:sz w:val="26"/>
      <w:szCs w:val="26"/>
    </w:rPr>
  </w:style>
  <w:style w:type="paragraph" w:customStyle="1" w:styleId="29">
    <w:name w:val="Заголовок №2"/>
    <w:basedOn w:val="a"/>
    <w:link w:val="28"/>
    <w:pPr>
      <w:shd w:val="clear" w:color="auto" w:fill="FFFFFF"/>
      <w:spacing w:before="360" w:after="1080" w:line="0" w:lineRule="atLeast"/>
      <w:jc w:val="center"/>
      <w:outlineLvl w:val="1"/>
    </w:pPr>
    <w:rPr>
      <w:rFonts w:ascii="Malgun Gothic" w:eastAsia="Malgun Gothic" w:hAnsi="Malgun Gothic" w:cs="Malgun Gothic"/>
      <w:sz w:val="31"/>
      <w:szCs w:val="31"/>
    </w:rPr>
  </w:style>
  <w:style w:type="paragraph" w:customStyle="1" w:styleId="14">
    <w:name w:val="Заголовок №1"/>
    <w:basedOn w:val="a"/>
    <w:link w:val="13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6">
    <w:name w:val="Подпись к таблице"/>
    <w:basedOn w:val="a"/>
    <w:link w:val="af5"/>
    <w:pPr>
      <w:shd w:val="clear" w:color="auto" w:fill="FFFFFF"/>
      <w:spacing w:line="235" w:lineRule="exact"/>
      <w:ind w:firstLine="70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e">
    <w:name w:val="Подпись к таблице (2)"/>
    <w:basedOn w:val="a"/>
    <w:link w:val="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3">
    <w:name w:val="Основной текст (5)"/>
    <w:basedOn w:val="a"/>
    <w:link w:val="5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styleId="af7">
    <w:name w:val="header"/>
    <w:basedOn w:val="a"/>
    <w:link w:val="af8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color w:val="000000"/>
    </w:rPr>
  </w:style>
  <w:style w:type="paragraph" w:styleId="af9">
    <w:name w:val="footer"/>
    <w:basedOn w:val="a"/>
    <w:link w:val="afa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rPr>
      <w:color w:val="000000"/>
    </w:rPr>
  </w:style>
  <w:style w:type="paragraph" w:styleId="afb">
    <w:name w:val="Body Text"/>
    <w:basedOn w:val="a"/>
    <w:link w:val="afc"/>
    <w:pPr>
      <w:spacing w:after="283"/>
    </w:pPr>
    <w:rPr>
      <w:rFonts w:ascii="Liberation Serif" w:eastAsia="DejaVu Sans" w:hAnsi="Liberation Serif" w:cs="DejaVu Sans"/>
      <w:color w:val="auto"/>
      <w:lang w:val="en-US" w:eastAsia="zh-CN" w:bidi="hi-IN"/>
    </w:rPr>
  </w:style>
  <w:style w:type="character" w:customStyle="1" w:styleId="afc">
    <w:name w:val="Основной текст Знак"/>
    <w:basedOn w:val="a0"/>
    <w:link w:val="afb"/>
    <w:rPr>
      <w:rFonts w:ascii="Liberation Serif" w:eastAsia="DejaVu Sans" w:hAnsi="Liberation Serif" w:cs="DejaVu Sans"/>
      <w:lang w:val="en-US" w:eastAsia="zh-CN" w:bidi="hi-IN"/>
    </w:rPr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szCs w:val="20"/>
    </w:rPr>
  </w:style>
  <w:style w:type="table" w:styleId="afd">
    <w:name w:val="Table Grid"/>
    <w:basedOn w:val="a1"/>
    <w:pPr>
      <w:widowControl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List Paragraph"/>
    <w:basedOn w:val="a"/>
    <w:link w:val="aff"/>
    <w:uiPriority w:val="34"/>
    <w:qFormat/>
    <w:pPr>
      <w:ind w:left="720"/>
      <w:contextualSpacing/>
    </w:pPr>
  </w:style>
  <w:style w:type="paragraph" w:styleId="aff0">
    <w:name w:val="footnote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Pr>
      <w:color w:val="000000"/>
      <w:sz w:val="20"/>
      <w:szCs w:val="20"/>
    </w:rPr>
  </w:style>
  <w:style w:type="paragraph" w:customStyle="1" w:styleId="ConsPlusNormal">
    <w:name w:val="ConsPlusNormal"/>
    <w:link w:val="ConsPlusNormal0"/>
    <w:uiPriority w:val="99"/>
    <w:rPr>
      <w:rFonts w:ascii="Calibri" w:eastAsia="Times New Roman" w:hAnsi="Calibri" w:cs="Calibri"/>
      <w:sz w:val="20"/>
      <w:szCs w:val="20"/>
      <w:lang w:eastAsia="ar-SA"/>
    </w:rPr>
  </w:style>
  <w:style w:type="paragraph" w:styleId="aff2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2f1">
    <w:name w:val="Body Text Indent 2"/>
    <w:basedOn w:val="a"/>
    <w:link w:val="2f2"/>
    <w:unhideWhenUsed/>
    <w:pPr>
      <w:widowControl/>
      <w:spacing w:after="120" w:line="480" w:lineRule="auto"/>
      <w:ind w:left="283"/>
    </w:pPr>
    <w:rPr>
      <w:rFonts w:ascii="Calibri" w:eastAsia="Calibri" w:hAnsi="Calibri" w:cs="Times New Roman"/>
      <w:color w:val="auto"/>
      <w:sz w:val="20"/>
      <w:szCs w:val="22"/>
      <w:lang w:eastAsia="en-US" w:bidi="en-US"/>
    </w:rPr>
  </w:style>
  <w:style w:type="character" w:customStyle="1" w:styleId="2f2">
    <w:name w:val="Основной текст с отступом 2 Знак"/>
    <w:basedOn w:val="a0"/>
    <w:link w:val="2f1"/>
    <w:rPr>
      <w:rFonts w:ascii="Calibri" w:eastAsia="Calibri" w:hAnsi="Calibri" w:cs="Times New Roman"/>
      <w:sz w:val="20"/>
      <w:szCs w:val="22"/>
      <w:lang w:eastAsia="en-US" w:bidi="en-US"/>
    </w:rPr>
  </w:style>
  <w:style w:type="character" w:customStyle="1" w:styleId="aff3">
    <w:name w:val="Без интервала Знак"/>
    <w:link w:val="aff4"/>
    <w:rPr>
      <w:rFonts w:ascii="Times New Roman" w:eastAsia="Times New Roman" w:hAnsi="Times New Roman" w:cs="Times New Roman"/>
      <w:sz w:val="22"/>
    </w:rPr>
  </w:style>
  <w:style w:type="paragraph" w:styleId="aff4">
    <w:name w:val="No Spacing"/>
    <w:link w:val="aff3"/>
    <w:uiPriority w:val="1"/>
    <w:qFormat/>
    <w:pPr>
      <w:widowControl/>
    </w:pPr>
    <w:rPr>
      <w:rFonts w:ascii="Times New Roman" w:eastAsia="Times New Roman" w:hAnsi="Times New Roman" w:cs="Times New Roman"/>
      <w:sz w:val="22"/>
    </w:rPr>
  </w:style>
  <w:style w:type="paragraph" w:styleId="2f3">
    <w:name w:val="Body Text 2"/>
    <w:basedOn w:val="a"/>
    <w:link w:val="2f4"/>
    <w:unhideWhenUsed/>
    <w:pPr>
      <w:spacing w:after="120" w:line="480" w:lineRule="auto"/>
    </w:pPr>
  </w:style>
  <w:style w:type="character" w:customStyle="1" w:styleId="2f4">
    <w:name w:val="Основной текст 2 Знак"/>
    <w:basedOn w:val="a0"/>
    <w:link w:val="2f3"/>
    <w:rPr>
      <w:color w:val="000000"/>
    </w:rPr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bCs/>
      <w:sz w:val="26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bCs/>
      <w:sz w:val="28"/>
    </w:rPr>
  </w:style>
  <w:style w:type="paragraph" w:styleId="3b">
    <w:name w:val="Body Text 3"/>
    <w:basedOn w:val="a"/>
    <w:link w:val="3c"/>
    <w:pPr>
      <w:widowControl/>
      <w:jc w:val="both"/>
    </w:pPr>
    <w:rPr>
      <w:rFonts w:ascii="Times New Roman" w:eastAsia="Times New Roman" w:hAnsi="Times New Roman" w:cs="Times New Roman"/>
      <w:color w:val="auto"/>
      <w:sz w:val="26"/>
    </w:rPr>
  </w:style>
  <w:style w:type="character" w:customStyle="1" w:styleId="3c">
    <w:name w:val="Основной текст 3 Знак"/>
    <w:basedOn w:val="a0"/>
    <w:link w:val="3b"/>
    <w:rPr>
      <w:rFonts w:ascii="Times New Roman" w:eastAsia="Times New Roman" w:hAnsi="Times New Roman" w:cs="Times New Roman"/>
      <w:sz w:val="26"/>
    </w:rPr>
  </w:style>
  <w:style w:type="character" w:styleId="aff5">
    <w:name w:val="page number"/>
    <w:basedOn w:val="a0"/>
  </w:style>
  <w:style w:type="paragraph" w:styleId="aff6">
    <w:name w:val="Body Text Indent"/>
    <w:basedOn w:val="a"/>
    <w:link w:val="aff7"/>
    <w:pPr>
      <w:widowControl/>
      <w:ind w:firstLine="540"/>
      <w:jc w:val="both"/>
    </w:pPr>
    <w:rPr>
      <w:rFonts w:ascii="Times New Roman" w:eastAsia="Times New Roman" w:hAnsi="Times New Roman" w:cs="Times New Roman"/>
      <w:color w:val="auto"/>
      <w:sz w:val="26"/>
    </w:rPr>
  </w:style>
  <w:style w:type="character" w:customStyle="1" w:styleId="aff7">
    <w:name w:val="Основной текст с отступом Знак"/>
    <w:basedOn w:val="a0"/>
    <w:link w:val="aff6"/>
    <w:rPr>
      <w:rFonts w:ascii="Times New Roman" w:eastAsia="Times New Roman" w:hAnsi="Times New Roman" w:cs="Times New Roman"/>
      <w:sz w:val="26"/>
    </w:rPr>
  </w:style>
  <w:style w:type="paragraph" w:customStyle="1" w:styleId="aff8">
    <w:name w:val="???????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pple-converted-space">
    <w:name w:val="apple-converted-space"/>
    <w:uiPriority w:val="99"/>
  </w:style>
  <w:style w:type="character" w:customStyle="1" w:styleId="aff9">
    <w:name w:val="Обычный (веб) Знак"/>
    <w:rPr>
      <w:sz w:val="24"/>
      <w:lang w:val="ru-RU"/>
    </w:rPr>
  </w:style>
  <w:style w:type="paragraph" w:customStyle="1" w:styleId="210">
    <w:name w:val="Основной текст с отступом 21"/>
    <w:basedOn w:val="a"/>
    <w:pPr>
      <w:widowControl/>
      <w:spacing w:after="120"/>
      <w:ind w:firstLine="720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/>
    </w:rPr>
  </w:style>
  <w:style w:type="character" w:customStyle="1" w:styleId="nobr">
    <w:name w:val="nobr"/>
    <w:basedOn w:val="a0"/>
  </w:style>
  <w:style w:type="paragraph" w:customStyle="1" w:styleId="Default">
    <w:name w:val="Default"/>
    <w:pPr>
      <w:widowControl/>
    </w:pPr>
    <w:rPr>
      <w:rFonts w:ascii="Times New Roman" w:eastAsia="Times New Roman" w:hAnsi="Times New Roman" w:cs="Times New Roman"/>
      <w:color w:val="000000"/>
    </w:rPr>
  </w:style>
  <w:style w:type="character" w:customStyle="1" w:styleId="ConsPlusNormal0">
    <w:name w:val="ConsPlusNormal Знак"/>
    <w:link w:val="ConsPlusNormal"/>
    <w:uiPriority w:val="99"/>
    <w:rPr>
      <w:rFonts w:ascii="Calibri" w:eastAsia="Times New Roman" w:hAnsi="Calibri" w:cs="Calibri"/>
      <w:sz w:val="20"/>
      <w:szCs w:val="20"/>
      <w:lang w:eastAsia="ar-SA"/>
    </w:rPr>
  </w:style>
  <w:style w:type="paragraph" w:styleId="affa">
    <w:name w:val="Balloon Text"/>
    <w:basedOn w:val="a"/>
    <w:link w:val="affb"/>
    <w:pPr>
      <w:widowControl/>
    </w:pPr>
    <w:rPr>
      <w:rFonts w:ascii="Tahoma" w:eastAsia="Times New Roman" w:hAnsi="Tahoma" w:cs="Tahoma"/>
      <w:color w:val="auto"/>
      <w:sz w:val="16"/>
      <w:szCs w:val="16"/>
    </w:rPr>
  </w:style>
  <w:style w:type="character" w:customStyle="1" w:styleId="affb">
    <w:name w:val="Текст выноски Знак"/>
    <w:basedOn w:val="a0"/>
    <w:link w:val="affa"/>
    <w:rPr>
      <w:rFonts w:ascii="Tahoma" w:eastAsia="Times New Roman" w:hAnsi="Tahoma" w:cs="Tahoma"/>
      <w:sz w:val="16"/>
      <w:szCs w:val="16"/>
    </w:rPr>
  </w:style>
  <w:style w:type="character" w:customStyle="1" w:styleId="extended-textshort">
    <w:name w:val="extended-text__short"/>
    <w:basedOn w:val="a0"/>
  </w:style>
  <w:style w:type="character" w:customStyle="1" w:styleId="aff">
    <w:name w:val="Абзац списка Знак"/>
    <w:link w:val="afe"/>
    <w:uiPriority w:val="3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8801</Words>
  <Characters>50167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Фомкина Галина Михайлована</dc:creator>
  <cp:lastModifiedBy>Фомкина Галина Михайлована</cp:lastModifiedBy>
  <cp:revision>53</cp:revision>
  <cp:lastPrinted>2020-08-06T11:28:00Z</cp:lastPrinted>
  <dcterms:created xsi:type="dcterms:W3CDTF">2020-07-21T07:15:00Z</dcterms:created>
  <dcterms:modified xsi:type="dcterms:W3CDTF">2020-08-06T11:30:00Z</dcterms:modified>
</cp:coreProperties>
</file>